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31C" w:rsidRDefault="00B32E0C">
      <w:pPr>
        <w:pStyle w:val="Textbody"/>
        <w:spacing w:before="0" w:line="400" w:lineRule="exact"/>
        <w:jc w:val="center"/>
      </w:pPr>
      <w:bookmarkStart w:id="0" w:name="_GoBack"/>
      <w:bookmarkEnd w:id="0"/>
      <w:r>
        <w:rPr>
          <w:rFonts w:ascii="新細明體" w:hAnsi="新細明體" w:cs="細明體"/>
          <w:b/>
          <w:sz w:val="28"/>
          <w:szCs w:val="28"/>
        </w:rPr>
        <w:t>「公民法學教室培力營」拍攝主題發想表</w:t>
      </w:r>
    </w:p>
    <w:p w:rsidR="0097631C" w:rsidRDefault="0097631C">
      <w:pPr>
        <w:pStyle w:val="Textbody"/>
        <w:spacing w:before="0" w:line="400" w:lineRule="exact"/>
        <w:rPr>
          <w:rFonts w:ascii="新細明體" w:hAnsi="新細明體"/>
          <w:b/>
          <w:shd w:val="clear" w:color="auto" w:fill="FFFF00"/>
        </w:rPr>
      </w:pPr>
    </w:p>
    <w:p w:rsidR="0097631C" w:rsidRDefault="00B32E0C">
      <w:pPr>
        <w:pStyle w:val="Textbody"/>
        <w:spacing w:line="400" w:lineRule="exact"/>
      </w:pPr>
      <w:r>
        <w:rPr>
          <w:rFonts w:ascii="新細明體" w:hAnsi="新細明體"/>
          <w:b/>
        </w:rPr>
        <w:t>題目發想說明</w:t>
      </w:r>
    </w:p>
    <w:p w:rsidR="0097631C" w:rsidRDefault="00B32E0C">
      <w:pPr>
        <w:pStyle w:val="a3"/>
        <w:numPr>
          <w:ilvl w:val="0"/>
          <w:numId w:val="1"/>
        </w:numPr>
        <w:spacing w:before="180" w:line="400" w:lineRule="exact"/>
        <w:ind w:left="1049" w:hanging="482"/>
        <w:rPr>
          <w:rFonts w:ascii="新細明體" w:hAnsi="新細明體"/>
        </w:rPr>
      </w:pPr>
      <w:r>
        <w:rPr>
          <w:rFonts w:ascii="新細明體" w:hAnsi="新細明體"/>
        </w:rPr>
        <w:t>選題：題目限於與公共事務有關之法律議題，請填</w:t>
      </w:r>
      <w:r>
        <w:rPr>
          <w:rFonts w:ascii="新細明體" w:hAnsi="新細明體"/>
        </w:rPr>
        <w:t>3</w:t>
      </w:r>
      <w:r>
        <w:rPr>
          <w:rFonts w:ascii="新細明體" w:hAnsi="新細明體"/>
        </w:rPr>
        <w:t>題，包括：案例、爭議、公民素養。</w:t>
      </w:r>
    </w:p>
    <w:p w:rsidR="0097631C" w:rsidRDefault="00B32E0C">
      <w:pPr>
        <w:pStyle w:val="a3"/>
        <w:spacing w:line="400" w:lineRule="exact"/>
        <w:ind w:left="1049"/>
        <w:rPr>
          <w:rFonts w:ascii="新細明體" w:hAnsi="新細明體"/>
        </w:rPr>
      </w:pPr>
      <w:r>
        <w:rPr>
          <w:rFonts w:ascii="新細明體" w:hAnsi="新細明體"/>
        </w:rPr>
        <w:t>案例</w:t>
      </w:r>
      <w:r>
        <w:rPr>
          <w:rFonts w:ascii="新細明體" w:hAnsi="新細明體"/>
        </w:rPr>
        <w:t>~</w:t>
      </w:r>
      <w:r>
        <w:rPr>
          <w:rFonts w:ascii="新細明體" w:hAnsi="新細明體"/>
        </w:rPr>
        <w:t>盡量口語化</w:t>
      </w:r>
    </w:p>
    <w:p w:rsidR="0097631C" w:rsidRDefault="00B32E0C">
      <w:pPr>
        <w:pStyle w:val="a3"/>
        <w:spacing w:line="400" w:lineRule="exact"/>
        <w:ind w:left="1049"/>
        <w:rPr>
          <w:rFonts w:ascii="新細明體" w:hAnsi="新細明體"/>
        </w:rPr>
      </w:pPr>
      <w:r>
        <w:rPr>
          <w:rFonts w:ascii="新細明體" w:hAnsi="新細明體"/>
        </w:rPr>
        <w:t>爭議</w:t>
      </w:r>
      <w:r>
        <w:rPr>
          <w:rFonts w:ascii="新細明體" w:hAnsi="新細明體"/>
        </w:rPr>
        <w:t>~</w:t>
      </w:r>
      <w:r>
        <w:rPr>
          <w:rFonts w:ascii="新細明體" w:hAnsi="新細明體"/>
        </w:rPr>
        <w:t>所遇到的法律問題、法律價值衝突</w:t>
      </w:r>
      <w:r>
        <w:rPr>
          <w:rFonts w:ascii="新細明體" w:hAnsi="新細明體"/>
        </w:rPr>
        <w:t xml:space="preserve">  </w:t>
      </w:r>
    </w:p>
    <w:p w:rsidR="0097631C" w:rsidRDefault="00B32E0C">
      <w:pPr>
        <w:pStyle w:val="a3"/>
        <w:spacing w:line="400" w:lineRule="exact"/>
        <w:ind w:left="1049"/>
        <w:rPr>
          <w:rFonts w:ascii="新細明體" w:hAnsi="新細明體"/>
        </w:rPr>
      </w:pPr>
      <w:r>
        <w:rPr>
          <w:rFonts w:ascii="新細明體" w:hAnsi="新細明體"/>
        </w:rPr>
        <w:t>公民素養</w:t>
      </w:r>
      <w:r>
        <w:rPr>
          <w:rFonts w:ascii="新細明體" w:hAnsi="新細明體"/>
        </w:rPr>
        <w:t>~</w:t>
      </w:r>
      <w:r>
        <w:rPr>
          <w:rFonts w:ascii="新細明體" w:hAnsi="新細明體"/>
        </w:rPr>
        <w:t>依據相關法律提出評析看法</w:t>
      </w:r>
    </w:p>
    <w:p w:rsidR="0097631C" w:rsidRDefault="00B32E0C">
      <w:pPr>
        <w:pStyle w:val="a3"/>
        <w:numPr>
          <w:ilvl w:val="0"/>
          <w:numId w:val="1"/>
        </w:numPr>
        <w:spacing w:before="180" w:line="400" w:lineRule="exact"/>
        <w:ind w:left="1049" w:hanging="482"/>
        <w:rPr>
          <w:rFonts w:ascii="新細明體" w:hAnsi="新細明體"/>
          <w:color w:val="000000"/>
        </w:rPr>
      </w:pPr>
      <w:r>
        <w:rPr>
          <w:rFonts w:ascii="新細明體" w:hAnsi="新細明體"/>
          <w:color w:val="000000"/>
        </w:rPr>
        <w:t>類科：由以下四類科擇一發想</w:t>
      </w:r>
      <w:r>
        <w:rPr>
          <w:rFonts w:ascii="新細明體" w:hAnsi="新細明體"/>
          <w:color w:val="000000"/>
        </w:rPr>
        <w:t>(</w:t>
      </w:r>
      <w:r>
        <w:rPr>
          <w:rFonts w:ascii="新細明體" w:hAnsi="新細明體"/>
          <w:color w:val="000000"/>
        </w:rPr>
        <w:t>若所填的</w:t>
      </w:r>
      <w:r>
        <w:rPr>
          <w:rFonts w:ascii="新細明體" w:hAnsi="新細明體"/>
          <w:color w:val="000000"/>
        </w:rPr>
        <w:t>3</w:t>
      </w:r>
      <w:r>
        <w:rPr>
          <w:rFonts w:ascii="新細明體" w:hAnsi="新細明體"/>
          <w:color w:val="000000"/>
        </w:rPr>
        <w:t>題跨類科，由主辦單位代為選定類科</w:t>
      </w:r>
      <w:r>
        <w:rPr>
          <w:rFonts w:ascii="新細明體" w:hAnsi="新細明體"/>
          <w:color w:val="000000"/>
        </w:rPr>
        <w:t>)</w:t>
      </w:r>
      <w:r>
        <w:rPr>
          <w:rFonts w:ascii="新細明體" w:hAnsi="新細明體"/>
          <w:color w:val="000000"/>
        </w:rPr>
        <w:t>：</w:t>
      </w:r>
    </w:p>
    <w:tbl>
      <w:tblPr>
        <w:tblW w:w="9371" w:type="dxa"/>
        <w:tblInd w:w="1049" w:type="dxa"/>
        <w:tblLayout w:type="fixed"/>
        <w:tblCellMar>
          <w:left w:w="10" w:type="dxa"/>
          <w:right w:w="10" w:type="dxa"/>
        </w:tblCellMar>
        <w:tblLook w:val="0000" w:firstRow="0" w:lastRow="0" w:firstColumn="0" w:lastColumn="0" w:noHBand="0" w:noVBand="0"/>
      </w:tblPr>
      <w:tblGrid>
        <w:gridCol w:w="4686"/>
        <w:gridCol w:w="4685"/>
      </w:tblGrid>
      <w:tr w:rsidR="0097631C">
        <w:tblPrEx>
          <w:tblCellMar>
            <w:top w:w="0" w:type="dxa"/>
            <w:bottom w:w="0" w:type="dxa"/>
          </w:tblCellMar>
        </w:tblPrEx>
        <w:tc>
          <w:tcPr>
            <w:tcW w:w="4686" w:type="dxa"/>
            <w:tcMar>
              <w:top w:w="0" w:type="dxa"/>
              <w:left w:w="108" w:type="dxa"/>
              <w:bottom w:w="0" w:type="dxa"/>
              <w:right w:w="108" w:type="dxa"/>
            </w:tcMar>
            <w:vAlign w:val="bottom"/>
          </w:tcPr>
          <w:p w:rsidR="0097631C" w:rsidRDefault="00B32E0C">
            <w:pPr>
              <w:pStyle w:val="a3"/>
              <w:numPr>
                <w:ilvl w:val="0"/>
                <w:numId w:val="2"/>
              </w:numPr>
              <w:spacing w:before="180" w:line="400" w:lineRule="exact"/>
              <w:jc w:val="both"/>
              <w:rPr>
                <w:rFonts w:ascii="新細明體" w:hAnsi="新細明體"/>
                <w:color w:val="000000"/>
                <w:kern w:val="0"/>
              </w:rPr>
            </w:pPr>
            <w:r>
              <w:rPr>
                <w:rFonts w:ascii="新細明體" w:hAnsi="新細明體"/>
                <w:color w:val="000000"/>
                <w:kern w:val="0"/>
              </w:rPr>
              <w:t>基本人權</w:t>
            </w:r>
          </w:p>
        </w:tc>
        <w:tc>
          <w:tcPr>
            <w:tcW w:w="4685" w:type="dxa"/>
            <w:tcMar>
              <w:top w:w="0" w:type="dxa"/>
              <w:left w:w="108" w:type="dxa"/>
              <w:bottom w:w="0" w:type="dxa"/>
              <w:right w:w="108" w:type="dxa"/>
            </w:tcMar>
            <w:vAlign w:val="bottom"/>
          </w:tcPr>
          <w:p w:rsidR="0097631C" w:rsidRDefault="00B32E0C">
            <w:pPr>
              <w:pStyle w:val="a3"/>
              <w:numPr>
                <w:ilvl w:val="0"/>
                <w:numId w:val="2"/>
              </w:numPr>
              <w:spacing w:line="400" w:lineRule="exact"/>
              <w:jc w:val="both"/>
              <w:rPr>
                <w:rFonts w:ascii="新細明體" w:hAnsi="新細明體"/>
                <w:color w:val="000000"/>
                <w:kern w:val="0"/>
              </w:rPr>
            </w:pPr>
            <w:r>
              <w:rPr>
                <w:rFonts w:ascii="新細明體" w:hAnsi="新細明體"/>
                <w:color w:val="000000"/>
                <w:kern w:val="0"/>
              </w:rPr>
              <w:t>環境正義</w:t>
            </w:r>
          </w:p>
        </w:tc>
      </w:tr>
      <w:tr w:rsidR="0097631C">
        <w:tblPrEx>
          <w:tblCellMar>
            <w:top w:w="0" w:type="dxa"/>
            <w:bottom w:w="0" w:type="dxa"/>
          </w:tblCellMar>
        </w:tblPrEx>
        <w:tc>
          <w:tcPr>
            <w:tcW w:w="4686" w:type="dxa"/>
            <w:tcMar>
              <w:top w:w="0" w:type="dxa"/>
              <w:left w:w="108" w:type="dxa"/>
              <w:bottom w:w="0" w:type="dxa"/>
              <w:right w:w="108" w:type="dxa"/>
            </w:tcMar>
            <w:vAlign w:val="bottom"/>
          </w:tcPr>
          <w:p w:rsidR="0097631C" w:rsidRDefault="00B32E0C">
            <w:pPr>
              <w:pStyle w:val="a3"/>
              <w:numPr>
                <w:ilvl w:val="0"/>
                <w:numId w:val="2"/>
              </w:numPr>
              <w:spacing w:before="180" w:line="400" w:lineRule="exact"/>
              <w:jc w:val="both"/>
              <w:rPr>
                <w:rFonts w:ascii="新細明體" w:hAnsi="新細明體"/>
                <w:color w:val="000000"/>
                <w:kern w:val="0"/>
              </w:rPr>
            </w:pPr>
            <w:r>
              <w:rPr>
                <w:rFonts w:ascii="新細明體" w:hAnsi="新細明體"/>
                <w:color w:val="000000"/>
                <w:kern w:val="0"/>
              </w:rPr>
              <w:t>國際關係</w:t>
            </w:r>
          </w:p>
        </w:tc>
        <w:tc>
          <w:tcPr>
            <w:tcW w:w="4685" w:type="dxa"/>
            <w:tcMar>
              <w:top w:w="0" w:type="dxa"/>
              <w:left w:w="108" w:type="dxa"/>
              <w:bottom w:w="0" w:type="dxa"/>
              <w:right w:w="108" w:type="dxa"/>
            </w:tcMar>
            <w:vAlign w:val="bottom"/>
          </w:tcPr>
          <w:p w:rsidR="0097631C" w:rsidRDefault="00B32E0C">
            <w:pPr>
              <w:pStyle w:val="a3"/>
              <w:numPr>
                <w:ilvl w:val="0"/>
                <w:numId w:val="2"/>
              </w:numPr>
              <w:rPr>
                <w:rFonts w:ascii="新細明體" w:hAnsi="新細明體"/>
                <w:color w:val="000000"/>
                <w:kern w:val="0"/>
              </w:rPr>
            </w:pPr>
            <w:r>
              <w:rPr>
                <w:rFonts w:ascii="新細明體" w:hAnsi="新細明體"/>
                <w:color w:val="000000"/>
                <w:kern w:val="0"/>
              </w:rPr>
              <w:t>政府職能</w:t>
            </w:r>
          </w:p>
        </w:tc>
      </w:tr>
    </w:tbl>
    <w:p w:rsidR="0097631C" w:rsidRDefault="00B32E0C">
      <w:pPr>
        <w:pStyle w:val="a3"/>
        <w:numPr>
          <w:ilvl w:val="0"/>
          <w:numId w:val="3"/>
        </w:numPr>
        <w:spacing w:before="180" w:line="400" w:lineRule="exact"/>
        <w:ind w:left="1049" w:hanging="482"/>
        <w:rPr>
          <w:rFonts w:ascii="新細明體" w:hAnsi="新細明體"/>
        </w:rPr>
      </w:pPr>
      <w:r>
        <w:rPr>
          <w:rFonts w:ascii="新細明體" w:hAnsi="新細明體"/>
        </w:rPr>
        <w:t>如學員所提供之題目重複，由主辦單位於面試時協調；若有需要，將請學員換題目。</w:t>
      </w:r>
    </w:p>
    <w:p w:rsidR="0097631C" w:rsidRDefault="00B32E0C">
      <w:pPr>
        <w:pStyle w:val="a3"/>
        <w:numPr>
          <w:ilvl w:val="0"/>
          <w:numId w:val="1"/>
        </w:numPr>
        <w:spacing w:before="180" w:line="400" w:lineRule="exact"/>
        <w:ind w:left="1049" w:hanging="482"/>
        <w:rPr>
          <w:rFonts w:ascii="新細明體" w:hAnsi="新細明體"/>
        </w:rPr>
      </w:pPr>
      <w:r>
        <w:rPr>
          <w:rFonts w:ascii="新細明體" w:hAnsi="新細明體"/>
        </w:rPr>
        <w:t>每題總字數：</w:t>
      </w:r>
      <w:r>
        <w:rPr>
          <w:rFonts w:ascii="新細明體" w:hAnsi="新細明體"/>
        </w:rPr>
        <w:t>150</w:t>
      </w:r>
      <w:r>
        <w:rPr>
          <w:rFonts w:ascii="新細明體" w:hAnsi="新細明體"/>
        </w:rPr>
        <w:t>字以上；參考樣本如表格後範例。</w:t>
      </w:r>
    </w:p>
    <w:p w:rsidR="0097631C" w:rsidRDefault="0097631C">
      <w:pPr>
        <w:pStyle w:val="a3"/>
        <w:ind w:left="1048"/>
      </w:pPr>
    </w:p>
    <w:p w:rsidR="0097631C" w:rsidRDefault="0097631C">
      <w:pPr>
        <w:pStyle w:val="Textbody"/>
      </w:pPr>
    </w:p>
    <w:tbl>
      <w:tblPr>
        <w:tblW w:w="10062" w:type="dxa"/>
        <w:jc w:val="center"/>
        <w:tblLayout w:type="fixed"/>
        <w:tblCellMar>
          <w:left w:w="10" w:type="dxa"/>
          <w:right w:w="10" w:type="dxa"/>
        </w:tblCellMar>
        <w:tblLook w:val="0000" w:firstRow="0" w:lastRow="0" w:firstColumn="0" w:lastColumn="0" w:noHBand="0" w:noVBand="0"/>
      </w:tblPr>
      <w:tblGrid>
        <w:gridCol w:w="2445"/>
        <w:gridCol w:w="7617"/>
      </w:tblGrid>
      <w:tr w:rsidR="0097631C">
        <w:tblPrEx>
          <w:tblCellMar>
            <w:top w:w="0" w:type="dxa"/>
            <w:bottom w:w="0" w:type="dxa"/>
          </w:tblCellMar>
        </w:tblPrEx>
        <w:trPr>
          <w:trHeight w:val="680"/>
          <w:jc w:val="center"/>
        </w:trPr>
        <w:tc>
          <w:tcPr>
            <w:tcW w:w="244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B32E0C">
            <w:pPr>
              <w:pStyle w:val="Textbody"/>
              <w:spacing w:before="0" w:line="400" w:lineRule="exact"/>
              <w:jc w:val="center"/>
              <w:rPr>
                <w:rFonts w:ascii="新細明體" w:hAnsi="新細明體"/>
                <w:b/>
              </w:rPr>
            </w:pPr>
            <w:r>
              <w:rPr>
                <w:rFonts w:ascii="新細明體" w:hAnsi="新細明體"/>
                <w:b/>
              </w:rPr>
              <w:t>隊伍名稱</w:t>
            </w:r>
          </w:p>
        </w:tc>
        <w:tc>
          <w:tcPr>
            <w:tcW w:w="76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97631C">
            <w:pPr>
              <w:pStyle w:val="Textbody"/>
              <w:spacing w:before="0" w:line="400" w:lineRule="exact"/>
              <w:jc w:val="center"/>
              <w:rPr>
                <w:rFonts w:ascii="新細明體" w:hAnsi="新細明體"/>
                <w:b/>
              </w:rPr>
            </w:pPr>
          </w:p>
        </w:tc>
      </w:tr>
      <w:tr w:rsidR="0097631C">
        <w:tblPrEx>
          <w:tblCellMar>
            <w:top w:w="0" w:type="dxa"/>
            <w:bottom w:w="0" w:type="dxa"/>
          </w:tblCellMar>
        </w:tblPrEx>
        <w:trPr>
          <w:trHeight w:val="680"/>
          <w:jc w:val="center"/>
        </w:trPr>
        <w:tc>
          <w:tcPr>
            <w:tcW w:w="244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B32E0C">
            <w:pPr>
              <w:pStyle w:val="Textbody"/>
              <w:spacing w:before="0" w:line="400" w:lineRule="exact"/>
              <w:jc w:val="center"/>
              <w:rPr>
                <w:rFonts w:ascii="新細明體" w:hAnsi="新細明體"/>
                <w:b/>
              </w:rPr>
            </w:pPr>
            <w:r>
              <w:rPr>
                <w:rFonts w:ascii="新細明體" w:hAnsi="新細明體"/>
                <w:b/>
              </w:rPr>
              <w:t>發想主題</w:t>
            </w:r>
            <w:r>
              <w:rPr>
                <w:rFonts w:ascii="新細明體" w:hAnsi="新細明體"/>
                <w:b/>
              </w:rPr>
              <w:t>(</w:t>
            </w:r>
            <w:r>
              <w:rPr>
                <w:rFonts w:ascii="新細明體" w:hAnsi="新細明體"/>
                <w:b/>
              </w:rPr>
              <w:t>一</w:t>
            </w:r>
            <w:r>
              <w:rPr>
                <w:rFonts w:ascii="新細明體" w:hAnsi="新細明體"/>
                <w:b/>
              </w:rPr>
              <w:t>)</w:t>
            </w:r>
          </w:p>
        </w:tc>
        <w:tc>
          <w:tcPr>
            <w:tcW w:w="76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B32E0C">
            <w:pPr>
              <w:pStyle w:val="Textbody"/>
              <w:spacing w:before="0" w:line="400" w:lineRule="exact"/>
              <w:jc w:val="both"/>
              <w:rPr>
                <w:rFonts w:ascii="新細明體" w:hAnsi="新細明體"/>
                <w:b/>
              </w:rPr>
            </w:pPr>
            <w:r>
              <w:rPr>
                <w:rFonts w:ascii="新細明體" w:hAnsi="新細明體"/>
                <w:b/>
              </w:rPr>
              <w:t xml:space="preserve"> (</w:t>
            </w:r>
            <w:r>
              <w:rPr>
                <w:rFonts w:ascii="新細明體" w:hAnsi="新細明體"/>
                <w:b/>
              </w:rPr>
              <w:t>請勾選類別</w:t>
            </w:r>
            <w:r>
              <w:rPr>
                <w:rFonts w:ascii="新細明體" w:hAnsi="新細明體"/>
                <w:b/>
              </w:rPr>
              <w:t xml:space="preserve">) □ </w:t>
            </w:r>
            <w:r>
              <w:rPr>
                <w:rFonts w:ascii="新細明體" w:hAnsi="新細明體"/>
                <w:b/>
              </w:rPr>
              <w:t>基本人權</w:t>
            </w:r>
            <w:r>
              <w:rPr>
                <w:rFonts w:ascii="新細明體" w:hAnsi="新細明體"/>
                <w:b/>
              </w:rPr>
              <w:t xml:space="preserve"> □ </w:t>
            </w:r>
            <w:r>
              <w:rPr>
                <w:rFonts w:ascii="新細明體" w:hAnsi="新細明體"/>
                <w:b/>
              </w:rPr>
              <w:t>環境正義</w:t>
            </w:r>
            <w:r>
              <w:rPr>
                <w:rFonts w:ascii="新細明體" w:hAnsi="新細明體"/>
                <w:b/>
              </w:rPr>
              <w:t xml:space="preserve"> □ </w:t>
            </w:r>
            <w:r>
              <w:rPr>
                <w:rFonts w:ascii="新細明體" w:hAnsi="新細明體"/>
                <w:b/>
              </w:rPr>
              <w:t>國際關係</w:t>
            </w:r>
            <w:r>
              <w:rPr>
                <w:rFonts w:ascii="新細明體" w:hAnsi="新細明體"/>
                <w:b/>
              </w:rPr>
              <w:t xml:space="preserve"> □ </w:t>
            </w:r>
            <w:r>
              <w:rPr>
                <w:rFonts w:ascii="新細明體" w:hAnsi="新細明體"/>
                <w:b/>
              </w:rPr>
              <w:t>政府職能</w:t>
            </w:r>
          </w:p>
        </w:tc>
      </w:tr>
      <w:tr w:rsidR="0097631C">
        <w:tblPrEx>
          <w:tblCellMar>
            <w:top w:w="0" w:type="dxa"/>
            <w:bottom w:w="0" w:type="dxa"/>
          </w:tblCellMar>
        </w:tblPrEx>
        <w:trPr>
          <w:trHeight w:val="334"/>
          <w:jc w:val="center"/>
        </w:trPr>
        <w:tc>
          <w:tcPr>
            <w:tcW w:w="1006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B32E0C">
            <w:pPr>
              <w:pStyle w:val="Textbody"/>
              <w:spacing w:before="0" w:line="400" w:lineRule="exact"/>
              <w:rPr>
                <w:rFonts w:ascii="新細明體" w:hAnsi="新細明體"/>
              </w:rPr>
            </w:pPr>
            <w:r>
              <w:rPr>
                <w:rFonts w:ascii="新細明體" w:hAnsi="新細明體"/>
              </w:rPr>
              <w:t>說明：請用約</w:t>
            </w:r>
            <w:r>
              <w:rPr>
                <w:rFonts w:ascii="新細明體" w:hAnsi="新細明體"/>
              </w:rPr>
              <w:t>150</w:t>
            </w:r>
            <w:r>
              <w:rPr>
                <w:rFonts w:ascii="新細明體" w:hAnsi="新細明體"/>
              </w:rPr>
              <w:t>字簡單說明</w:t>
            </w: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tc>
      </w:tr>
    </w:tbl>
    <w:p w:rsidR="0097631C" w:rsidRDefault="0097631C">
      <w:pPr>
        <w:pStyle w:val="a3"/>
        <w:ind w:left="1048"/>
      </w:pPr>
    </w:p>
    <w:p w:rsidR="0097631C" w:rsidRDefault="0097631C">
      <w:pPr>
        <w:pStyle w:val="Textbody"/>
        <w:pageBreakBefore/>
        <w:spacing w:before="0"/>
      </w:pPr>
    </w:p>
    <w:p w:rsidR="0097631C" w:rsidRDefault="0097631C">
      <w:pPr>
        <w:pStyle w:val="a3"/>
        <w:ind w:left="1048"/>
      </w:pPr>
    </w:p>
    <w:tbl>
      <w:tblPr>
        <w:tblW w:w="10062" w:type="dxa"/>
        <w:jc w:val="center"/>
        <w:tblLayout w:type="fixed"/>
        <w:tblCellMar>
          <w:left w:w="10" w:type="dxa"/>
          <w:right w:w="10" w:type="dxa"/>
        </w:tblCellMar>
        <w:tblLook w:val="0000" w:firstRow="0" w:lastRow="0" w:firstColumn="0" w:lastColumn="0" w:noHBand="0" w:noVBand="0"/>
      </w:tblPr>
      <w:tblGrid>
        <w:gridCol w:w="2445"/>
        <w:gridCol w:w="7617"/>
      </w:tblGrid>
      <w:tr w:rsidR="0097631C">
        <w:tblPrEx>
          <w:tblCellMar>
            <w:top w:w="0" w:type="dxa"/>
            <w:bottom w:w="0" w:type="dxa"/>
          </w:tblCellMar>
        </w:tblPrEx>
        <w:trPr>
          <w:trHeight w:val="680"/>
          <w:jc w:val="center"/>
        </w:trPr>
        <w:tc>
          <w:tcPr>
            <w:tcW w:w="244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B32E0C">
            <w:pPr>
              <w:pStyle w:val="Textbody"/>
              <w:spacing w:before="0" w:line="400" w:lineRule="exact"/>
              <w:jc w:val="center"/>
              <w:rPr>
                <w:rFonts w:ascii="新細明體" w:hAnsi="新細明體"/>
                <w:b/>
              </w:rPr>
            </w:pPr>
            <w:r>
              <w:rPr>
                <w:rFonts w:ascii="新細明體" w:hAnsi="新細明體"/>
                <w:b/>
              </w:rPr>
              <w:t>隊伍名稱</w:t>
            </w:r>
          </w:p>
        </w:tc>
        <w:tc>
          <w:tcPr>
            <w:tcW w:w="76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97631C">
            <w:pPr>
              <w:pStyle w:val="Textbody"/>
              <w:spacing w:before="0" w:line="400" w:lineRule="exact"/>
              <w:jc w:val="center"/>
              <w:rPr>
                <w:rFonts w:ascii="新細明體" w:hAnsi="新細明體"/>
                <w:b/>
              </w:rPr>
            </w:pPr>
          </w:p>
        </w:tc>
      </w:tr>
      <w:tr w:rsidR="0097631C">
        <w:tblPrEx>
          <w:tblCellMar>
            <w:top w:w="0" w:type="dxa"/>
            <w:bottom w:w="0" w:type="dxa"/>
          </w:tblCellMar>
        </w:tblPrEx>
        <w:trPr>
          <w:trHeight w:val="680"/>
          <w:jc w:val="center"/>
        </w:trPr>
        <w:tc>
          <w:tcPr>
            <w:tcW w:w="244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B32E0C">
            <w:pPr>
              <w:pStyle w:val="Textbody"/>
              <w:spacing w:before="0" w:line="400" w:lineRule="exact"/>
              <w:jc w:val="center"/>
              <w:rPr>
                <w:rFonts w:ascii="新細明體" w:hAnsi="新細明體"/>
                <w:b/>
              </w:rPr>
            </w:pPr>
            <w:r>
              <w:rPr>
                <w:rFonts w:ascii="新細明體" w:hAnsi="新細明體"/>
                <w:b/>
              </w:rPr>
              <w:t>發想主題</w:t>
            </w:r>
            <w:r>
              <w:rPr>
                <w:rFonts w:ascii="新細明體" w:hAnsi="新細明體"/>
                <w:b/>
              </w:rPr>
              <w:t>(</w:t>
            </w:r>
            <w:r>
              <w:rPr>
                <w:rFonts w:ascii="新細明體" w:hAnsi="新細明體"/>
                <w:b/>
              </w:rPr>
              <w:t>二</w:t>
            </w:r>
            <w:r>
              <w:rPr>
                <w:rFonts w:ascii="新細明體" w:hAnsi="新細明體"/>
                <w:b/>
              </w:rPr>
              <w:t>)</w:t>
            </w:r>
          </w:p>
        </w:tc>
        <w:tc>
          <w:tcPr>
            <w:tcW w:w="76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B32E0C">
            <w:pPr>
              <w:pStyle w:val="Textbody"/>
              <w:spacing w:before="0" w:line="400" w:lineRule="exact"/>
              <w:jc w:val="both"/>
              <w:rPr>
                <w:rFonts w:ascii="新細明體" w:hAnsi="新細明體"/>
                <w:b/>
              </w:rPr>
            </w:pPr>
            <w:r>
              <w:rPr>
                <w:rFonts w:ascii="新細明體" w:hAnsi="新細明體"/>
                <w:b/>
              </w:rPr>
              <w:t xml:space="preserve"> (</w:t>
            </w:r>
            <w:r>
              <w:rPr>
                <w:rFonts w:ascii="新細明體" w:hAnsi="新細明體"/>
                <w:b/>
              </w:rPr>
              <w:t>請勾選類別</w:t>
            </w:r>
            <w:r>
              <w:rPr>
                <w:rFonts w:ascii="新細明體" w:hAnsi="新細明體"/>
                <w:b/>
              </w:rPr>
              <w:t xml:space="preserve">) □ </w:t>
            </w:r>
            <w:r>
              <w:rPr>
                <w:rFonts w:ascii="新細明體" w:hAnsi="新細明體"/>
                <w:b/>
              </w:rPr>
              <w:t>基本人權</w:t>
            </w:r>
            <w:r>
              <w:rPr>
                <w:rFonts w:ascii="新細明體" w:hAnsi="新細明體"/>
                <w:b/>
              </w:rPr>
              <w:t xml:space="preserve"> □ </w:t>
            </w:r>
            <w:r>
              <w:rPr>
                <w:rFonts w:ascii="新細明體" w:hAnsi="新細明體"/>
                <w:b/>
              </w:rPr>
              <w:t>環境正義</w:t>
            </w:r>
            <w:r>
              <w:rPr>
                <w:rFonts w:ascii="新細明體" w:hAnsi="新細明體"/>
                <w:b/>
              </w:rPr>
              <w:t xml:space="preserve"> □ </w:t>
            </w:r>
            <w:r>
              <w:rPr>
                <w:rFonts w:ascii="新細明體" w:hAnsi="新細明體"/>
                <w:b/>
              </w:rPr>
              <w:t>國際關係</w:t>
            </w:r>
            <w:r>
              <w:rPr>
                <w:rFonts w:ascii="新細明體" w:hAnsi="新細明體"/>
                <w:b/>
              </w:rPr>
              <w:t xml:space="preserve"> □ </w:t>
            </w:r>
            <w:r>
              <w:rPr>
                <w:rFonts w:ascii="新細明體" w:hAnsi="新細明體"/>
                <w:b/>
              </w:rPr>
              <w:t>政府職能</w:t>
            </w:r>
          </w:p>
        </w:tc>
      </w:tr>
      <w:tr w:rsidR="0097631C">
        <w:tblPrEx>
          <w:tblCellMar>
            <w:top w:w="0" w:type="dxa"/>
            <w:bottom w:w="0" w:type="dxa"/>
          </w:tblCellMar>
        </w:tblPrEx>
        <w:trPr>
          <w:trHeight w:val="334"/>
          <w:jc w:val="center"/>
        </w:trPr>
        <w:tc>
          <w:tcPr>
            <w:tcW w:w="1006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B32E0C">
            <w:pPr>
              <w:pStyle w:val="Textbody"/>
              <w:spacing w:before="0" w:line="400" w:lineRule="exact"/>
              <w:rPr>
                <w:rFonts w:ascii="新細明體" w:hAnsi="新細明體"/>
              </w:rPr>
            </w:pPr>
            <w:r>
              <w:rPr>
                <w:rFonts w:ascii="新細明體" w:hAnsi="新細明體"/>
              </w:rPr>
              <w:t>說明：請用約</w:t>
            </w:r>
            <w:r>
              <w:rPr>
                <w:rFonts w:ascii="新細明體" w:hAnsi="新細明體"/>
              </w:rPr>
              <w:t>150</w:t>
            </w:r>
            <w:r>
              <w:rPr>
                <w:rFonts w:ascii="新細明體" w:hAnsi="新細明體"/>
              </w:rPr>
              <w:t>字簡單說明</w:t>
            </w: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tc>
      </w:tr>
    </w:tbl>
    <w:p w:rsidR="0097631C" w:rsidRDefault="0097631C">
      <w:pPr>
        <w:pStyle w:val="a3"/>
        <w:ind w:left="1048"/>
      </w:pPr>
    </w:p>
    <w:tbl>
      <w:tblPr>
        <w:tblW w:w="10062" w:type="dxa"/>
        <w:jc w:val="center"/>
        <w:tblLayout w:type="fixed"/>
        <w:tblCellMar>
          <w:left w:w="10" w:type="dxa"/>
          <w:right w:w="10" w:type="dxa"/>
        </w:tblCellMar>
        <w:tblLook w:val="0000" w:firstRow="0" w:lastRow="0" w:firstColumn="0" w:lastColumn="0" w:noHBand="0" w:noVBand="0"/>
      </w:tblPr>
      <w:tblGrid>
        <w:gridCol w:w="2445"/>
        <w:gridCol w:w="7617"/>
      </w:tblGrid>
      <w:tr w:rsidR="0097631C">
        <w:tblPrEx>
          <w:tblCellMar>
            <w:top w:w="0" w:type="dxa"/>
            <w:bottom w:w="0" w:type="dxa"/>
          </w:tblCellMar>
        </w:tblPrEx>
        <w:trPr>
          <w:trHeight w:val="680"/>
          <w:jc w:val="center"/>
        </w:trPr>
        <w:tc>
          <w:tcPr>
            <w:tcW w:w="244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B32E0C">
            <w:pPr>
              <w:pStyle w:val="Textbody"/>
              <w:spacing w:before="0" w:line="400" w:lineRule="exact"/>
              <w:jc w:val="center"/>
              <w:rPr>
                <w:rFonts w:ascii="新細明體" w:hAnsi="新細明體"/>
                <w:b/>
              </w:rPr>
            </w:pPr>
            <w:r>
              <w:rPr>
                <w:rFonts w:ascii="新細明體" w:hAnsi="新細明體"/>
                <w:b/>
              </w:rPr>
              <w:t>隊伍名稱</w:t>
            </w:r>
          </w:p>
        </w:tc>
        <w:tc>
          <w:tcPr>
            <w:tcW w:w="76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97631C">
            <w:pPr>
              <w:pStyle w:val="Textbody"/>
              <w:spacing w:before="0" w:line="400" w:lineRule="exact"/>
              <w:jc w:val="center"/>
              <w:rPr>
                <w:rFonts w:ascii="新細明體" w:hAnsi="新細明體"/>
                <w:b/>
              </w:rPr>
            </w:pPr>
          </w:p>
        </w:tc>
      </w:tr>
      <w:tr w:rsidR="0097631C">
        <w:tblPrEx>
          <w:tblCellMar>
            <w:top w:w="0" w:type="dxa"/>
            <w:bottom w:w="0" w:type="dxa"/>
          </w:tblCellMar>
        </w:tblPrEx>
        <w:trPr>
          <w:trHeight w:val="680"/>
          <w:jc w:val="center"/>
        </w:trPr>
        <w:tc>
          <w:tcPr>
            <w:tcW w:w="244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B32E0C">
            <w:pPr>
              <w:pStyle w:val="Textbody"/>
              <w:spacing w:before="0" w:line="400" w:lineRule="exact"/>
              <w:jc w:val="center"/>
              <w:rPr>
                <w:rFonts w:ascii="新細明體" w:hAnsi="新細明體"/>
                <w:b/>
              </w:rPr>
            </w:pPr>
            <w:r>
              <w:rPr>
                <w:rFonts w:ascii="新細明體" w:hAnsi="新細明體"/>
                <w:b/>
              </w:rPr>
              <w:t>發想主題</w:t>
            </w:r>
            <w:r>
              <w:rPr>
                <w:rFonts w:ascii="新細明體" w:hAnsi="新細明體"/>
                <w:b/>
              </w:rPr>
              <w:t>(</w:t>
            </w:r>
            <w:r>
              <w:rPr>
                <w:rFonts w:ascii="新細明體" w:hAnsi="新細明體"/>
                <w:b/>
              </w:rPr>
              <w:t>三</w:t>
            </w:r>
            <w:r>
              <w:rPr>
                <w:rFonts w:ascii="新細明體" w:hAnsi="新細明體"/>
                <w:b/>
              </w:rPr>
              <w:t>)</w:t>
            </w:r>
          </w:p>
        </w:tc>
        <w:tc>
          <w:tcPr>
            <w:tcW w:w="76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B32E0C">
            <w:pPr>
              <w:pStyle w:val="Textbody"/>
              <w:spacing w:before="0" w:line="400" w:lineRule="exact"/>
              <w:jc w:val="both"/>
              <w:rPr>
                <w:rFonts w:ascii="新細明體" w:hAnsi="新細明體"/>
                <w:b/>
              </w:rPr>
            </w:pPr>
            <w:r>
              <w:rPr>
                <w:rFonts w:ascii="新細明體" w:hAnsi="新細明體"/>
                <w:b/>
              </w:rPr>
              <w:t xml:space="preserve"> (</w:t>
            </w:r>
            <w:r>
              <w:rPr>
                <w:rFonts w:ascii="新細明體" w:hAnsi="新細明體"/>
                <w:b/>
              </w:rPr>
              <w:t>請勾選類別</w:t>
            </w:r>
            <w:r>
              <w:rPr>
                <w:rFonts w:ascii="新細明體" w:hAnsi="新細明體"/>
                <w:b/>
              </w:rPr>
              <w:t xml:space="preserve">) □ </w:t>
            </w:r>
            <w:r>
              <w:rPr>
                <w:rFonts w:ascii="新細明體" w:hAnsi="新細明體"/>
                <w:b/>
              </w:rPr>
              <w:t>基本人權</w:t>
            </w:r>
            <w:r>
              <w:rPr>
                <w:rFonts w:ascii="新細明體" w:hAnsi="新細明體"/>
                <w:b/>
              </w:rPr>
              <w:t xml:space="preserve"> □ </w:t>
            </w:r>
            <w:r>
              <w:rPr>
                <w:rFonts w:ascii="新細明體" w:hAnsi="新細明體"/>
                <w:b/>
              </w:rPr>
              <w:t>環境正義</w:t>
            </w:r>
            <w:r>
              <w:rPr>
                <w:rFonts w:ascii="新細明體" w:hAnsi="新細明體"/>
                <w:b/>
              </w:rPr>
              <w:t xml:space="preserve"> □ </w:t>
            </w:r>
            <w:r>
              <w:rPr>
                <w:rFonts w:ascii="新細明體" w:hAnsi="新細明體"/>
                <w:b/>
              </w:rPr>
              <w:t>國際關係</w:t>
            </w:r>
            <w:r>
              <w:rPr>
                <w:rFonts w:ascii="新細明體" w:hAnsi="新細明體"/>
                <w:b/>
              </w:rPr>
              <w:t xml:space="preserve"> □ </w:t>
            </w:r>
            <w:r>
              <w:rPr>
                <w:rFonts w:ascii="新細明體" w:hAnsi="新細明體"/>
                <w:b/>
              </w:rPr>
              <w:t>政府職能</w:t>
            </w:r>
          </w:p>
        </w:tc>
      </w:tr>
      <w:tr w:rsidR="0097631C">
        <w:tblPrEx>
          <w:tblCellMar>
            <w:top w:w="0" w:type="dxa"/>
            <w:bottom w:w="0" w:type="dxa"/>
          </w:tblCellMar>
        </w:tblPrEx>
        <w:trPr>
          <w:trHeight w:val="334"/>
          <w:jc w:val="center"/>
        </w:trPr>
        <w:tc>
          <w:tcPr>
            <w:tcW w:w="1006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97631C" w:rsidRDefault="00B32E0C">
            <w:pPr>
              <w:pStyle w:val="Textbody"/>
              <w:spacing w:before="0" w:line="400" w:lineRule="exact"/>
              <w:rPr>
                <w:rFonts w:ascii="新細明體" w:hAnsi="新細明體"/>
              </w:rPr>
            </w:pPr>
            <w:r>
              <w:rPr>
                <w:rFonts w:ascii="新細明體" w:hAnsi="新細明體"/>
              </w:rPr>
              <w:t>說明：請用約</w:t>
            </w:r>
            <w:r>
              <w:rPr>
                <w:rFonts w:ascii="新細明體" w:hAnsi="新細明體"/>
              </w:rPr>
              <w:t>150</w:t>
            </w:r>
            <w:r>
              <w:rPr>
                <w:rFonts w:ascii="新細明體" w:hAnsi="新細明體"/>
              </w:rPr>
              <w:t>字簡單說明</w:t>
            </w: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p w:rsidR="0097631C" w:rsidRDefault="0097631C">
            <w:pPr>
              <w:pStyle w:val="Textbody"/>
              <w:spacing w:before="0" w:line="400" w:lineRule="exact"/>
              <w:jc w:val="center"/>
              <w:rPr>
                <w:rFonts w:ascii="新細明體" w:hAnsi="新細明體"/>
                <w:b/>
              </w:rPr>
            </w:pPr>
          </w:p>
        </w:tc>
      </w:tr>
    </w:tbl>
    <w:p w:rsidR="0097631C" w:rsidRDefault="0097631C">
      <w:pPr>
        <w:pStyle w:val="a3"/>
        <w:spacing w:line="400" w:lineRule="exact"/>
        <w:ind w:left="1049"/>
        <w:rPr>
          <w:rFonts w:ascii="新細明體" w:hAnsi="新細明體"/>
        </w:rPr>
      </w:pPr>
    </w:p>
    <w:tbl>
      <w:tblPr>
        <w:tblW w:w="10064" w:type="dxa"/>
        <w:tblInd w:w="137" w:type="dxa"/>
        <w:tblLayout w:type="fixed"/>
        <w:tblCellMar>
          <w:left w:w="10" w:type="dxa"/>
          <w:right w:w="10" w:type="dxa"/>
        </w:tblCellMar>
        <w:tblLook w:val="0000" w:firstRow="0" w:lastRow="0" w:firstColumn="0" w:lastColumn="0" w:noHBand="0" w:noVBand="0"/>
      </w:tblPr>
      <w:tblGrid>
        <w:gridCol w:w="10064"/>
      </w:tblGrid>
      <w:tr w:rsidR="0097631C">
        <w:tblPrEx>
          <w:tblCellMar>
            <w:top w:w="0" w:type="dxa"/>
            <w:bottom w:w="0" w:type="dxa"/>
          </w:tblCellMar>
        </w:tblPrEx>
        <w:tc>
          <w:tcPr>
            <w:tcW w:w="10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31C" w:rsidRDefault="00B32E0C">
            <w:pPr>
              <w:pStyle w:val="Textbody"/>
              <w:widowControl w:val="0"/>
              <w:spacing w:before="180" w:line="340" w:lineRule="exact"/>
              <w:jc w:val="center"/>
            </w:pPr>
            <w:r>
              <w:rPr>
                <w:rFonts w:ascii="微軟正黑體" w:eastAsia="微軟正黑體" w:hAnsi="微軟正黑體"/>
                <w:b/>
                <w:sz w:val="32"/>
                <w:szCs w:val="32"/>
              </w:rPr>
              <w:t>題目範例</w:t>
            </w:r>
          </w:p>
          <w:p w:rsidR="0097631C" w:rsidRDefault="00B32E0C">
            <w:pPr>
              <w:pStyle w:val="Textbody"/>
              <w:widowControl w:val="0"/>
              <w:spacing w:before="180" w:line="340" w:lineRule="exact"/>
              <w:rPr>
                <w:rFonts w:ascii="微軟正黑體" w:eastAsia="微軟正黑體" w:hAnsi="微軟正黑體"/>
                <w:kern w:val="0"/>
                <w:sz w:val="28"/>
                <w:szCs w:val="28"/>
                <w:u w:val="double"/>
              </w:rPr>
            </w:pPr>
            <w:r>
              <w:rPr>
                <w:rFonts w:ascii="微軟正黑體" w:eastAsia="微軟正黑體" w:hAnsi="微軟正黑體"/>
                <w:kern w:val="0"/>
                <w:sz w:val="28"/>
                <w:szCs w:val="28"/>
                <w:u w:val="double"/>
              </w:rPr>
              <w:t>（一）：政府職能</w:t>
            </w:r>
          </w:p>
          <w:p w:rsidR="0097631C" w:rsidRDefault="00B32E0C">
            <w:pPr>
              <w:pStyle w:val="Textbody"/>
              <w:widowControl w:val="0"/>
              <w:spacing w:before="180" w:line="340" w:lineRule="exact"/>
              <w:rPr>
                <w:rFonts w:ascii="Calibri" w:hAnsi="Calibri"/>
                <w:b/>
                <w:kern w:val="0"/>
                <w:sz w:val="20"/>
                <w:szCs w:val="22"/>
              </w:rPr>
            </w:pPr>
            <w:r>
              <w:rPr>
                <w:rFonts w:ascii="Calibri" w:hAnsi="Calibri"/>
                <w:b/>
                <w:kern w:val="0"/>
                <w:sz w:val="20"/>
                <w:szCs w:val="22"/>
              </w:rPr>
              <w:t xml:space="preserve">1. </w:t>
            </w:r>
            <w:r>
              <w:rPr>
                <w:rFonts w:ascii="Calibri" w:hAnsi="Calibri"/>
                <w:b/>
                <w:kern w:val="0"/>
                <w:sz w:val="20"/>
                <w:szCs w:val="22"/>
              </w:rPr>
              <w:t>民意機關可以用內規限制民意代表行使職權嗎？</w:t>
            </w:r>
          </w:p>
          <w:p w:rsidR="0097631C" w:rsidRDefault="00B32E0C">
            <w:pPr>
              <w:pStyle w:val="Textbody"/>
              <w:widowControl w:val="0"/>
              <w:spacing w:before="180" w:line="340" w:lineRule="exact"/>
              <w:ind w:left="591" w:hanging="591"/>
            </w:pPr>
            <w:r>
              <w:rPr>
                <w:rFonts w:ascii="Calibri" w:hAnsi="Calibri"/>
                <w:b/>
                <w:kern w:val="0"/>
                <w:sz w:val="20"/>
                <w:szCs w:val="22"/>
              </w:rPr>
              <w:t>案例：</w:t>
            </w:r>
            <w:r>
              <w:rPr>
                <w:rFonts w:ascii="Calibri" w:hAnsi="Calibri"/>
                <w:kern w:val="0"/>
                <w:sz w:val="20"/>
                <w:szCs w:val="22"/>
              </w:rPr>
              <w:t>某市議會通過六點半條款，往後議會質詢最晚只能到六點半。若依新規定，每位議員質詢</w:t>
            </w:r>
            <w:r>
              <w:rPr>
                <w:rFonts w:ascii="Calibri" w:hAnsi="Calibri"/>
                <w:kern w:val="0"/>
                <w:sz w:val="20"/>
                <w:szCs w:val="22"/>
              </w:rPr>
              <w:t>15</w:t>
            </w:r>
            <w:r>
              <w:rPr>
                <w:rFonts w:ascii="Calibri" w:hAnsi="Calibri"/>
                <w:kern w:val="0"/>
                <w:sz w:val="20"/>
                <w:szCs w:val="22"/>
              </w:rPr>
              <w:t>分鐘，只夠</w:t>
            </w:r>
            <w:r>
              <w:rPr>
                <w:rFonts w:ascii="Calibri" w:hAnsi="Calibri"/>
                <w:kern w:val="0"/>
                <w:sz w:val="20"/>
                <w:szCs w:val="22"/>
              </w:rPr>
              <w:t>40</w:t>
            </w:r>
            <w:r>
              <w:rPr>
                <w:rFonts w:ascii="Calibri" w:hAnsi="Calibri"/>
                <w:kern w:val="0"/>
                <w:sz w:val="20"/>
                <w:szCs w:val="22"/>
              </w:rPr>
              <w:t>位議員使用。由於高雄市有</w:t>
            </w:r>
            <w:r>
              <w:rPr>
                <w:rFonts w:ascii="Calibri" w:hAnsi="Calibri"/>
                <w:kern w:val="0"/>
                <w:sz w:val="20"/>
                <w:szCs w:val="22"/>
              </w:rPr>
              <w:t>66</w:t>
            </w:r>
            <w:r>
              <w:rPr>
                <w:rFonts w:ascii="Calibri" w:hAnsi="Calibri"/>
                <w:kern w:val="0"/>
                <w:sz w:val="20"/>
                <w:szCs w:val="22"/>
              </w:rPr>
              <w:t>位議員，所以議會要求議員先抽籤，抽到才能質詢市長。</w:t>
            </w:r>
          </w:p>
          <w:p w:rsidR="0097631C" w:rsidRDefault="00B32E0C">
            <w:pPr>
              <w:pStyle w:val="Textbody"/>
              <w:widowControl w:val="0"/>
              <w:spacing w:before="180" w:line="340" w:lineRule="exact"/>
              <w:ind w:left="827" w:hanging="827"/>
            </w:pPr>
            <w:r>
              <w:rPr>
                <w:rFonts w:ascii="Calibri" w:hAnsi="Calibri"/>
                <w:b/>
                <w:kern w:val="0"/>
                <w:sz w:val="20"/>
                <w:szCs w:val="22"/>
              </w:rPr>
              <w:t>爭議：</w:t>
            </w:r>
            <w:r>
              <w:rPr>
                <w:rFonts w:ascii="Calibri" w:hAnsi="Calibri"/>
                <w:kern w:val="0"/>
                <w:sz w:val="20"/>
                <w:szCs w:val="22"/>
              </w:rPr>
              <w:t xml:space="preserve">A. </w:t>
            </w:r>
            <w:r>
              <w:rPr>
                <w:rFonts w:ascii="Calibri" w:hAnsi="Calibri"/>
                <w:kern w:val="0"/>
                <w:sz w:val="20"/>
                <w:szCs w:val="22"/>
              </w:rPr>
              <w:t>議會可以因為要準時下班而縮減質詢人數或時間嗎？</w:t>
            </w:r>
          </w:p>
          <w:p w:rsidR="0097631C" w:rsidRDefault="00B32E0C">
            <w:pPr>
              <w:pStyle w:val="Textbody"/>
              <w:widowControl w:val="0"/>
              <w:spacing w:before="0" w:line="340" w:lineRule="exact"/>
              <w:ind w:left="826" w:hanging="826"/>
              <w:rPr>
                <w:rFonts w:ascii="Calibri" w:hAnsi="Calibri"/>
                <w:kern w:val="0"/>
                <w:sz w:val="20"/>
                <w:szCs w:val="22"/>
              </w:rPr>
            </w:pPr>
            <w:r>
              <w:rPr>
                <w:rFonts w:ascii="Calibri" w:hAnsi="Calibri"/>
                <w:kern w:val="0"/>
                <w:sz w:val="20"/>
                <w:szCs w:val="22"/>
              </w:rPr>
              <w:t xml:space="preserve">      B. </w:t>
            </w:r>
            <w:r>
              <w:rPr>
                <w:rFonts w:ascii="Calibri" w:hAnsi="Calibri"/>
                <w:kern w:val="0"/>
                <w:sz w:val="20"/>
                <w:szCs w:val="22"/>
              </w:rPr>
              <w:t>如此，未抽到質詢者，是否有負選民的託付？</w:t>
            </w:r>
          </w:p>
          <w:p w:rsidR="0097631C" w:rsidRDefault="00B32E0C">
            <w:pPr>
              <w:pStyle w:val="Textbody"/>
              <w:widowControl w:val="0"/>
              <w:spacing w:before="180" w:line="340" w:lineRule="exact"/>
              <w:ind w:left="1063" w:hanging="1063"/>
            </w:pPr>
            <w:r>
              <w:rPr>
                <w:rFonts w:ascii="Calibri" w:hAnsi="Calibri"/>
                <w:b/>
                <w:kern w:val="0"/>
                <w:sz w:val="20"/>
                <w:szCs w:val="22"/>
              </w:rPr>
              <w:t>公民素養：</w:t>
            </w:r>
            <w:r>
              <w:rPr>
                <w:rFonts w:ascii="Calibri" w:hAnsi="Calibri"/>
                <w:kern w:val="0"/>
                <w:sz w:val="20"/>
                <w:szCs w:val="22"/>
              </w:rPr>
              <w:t>選民選出民意代表（議員）監督市政，而質詢正是表現公開監督的重要方式，議員受選民託付的民主</w:t>
            </w:r>
            <w:r>
              <w:rPr>
                <w:rFonts w:ascii="Calibri" w:hAnsi="Calibri"/>
                <w:kern w:val="0"/>
                <w:sz w:val="20"/>
                <w:szCs w:val="22"/>
              </w:rPr>
              <w:lastRenderedPageBreak/>
              <w:t>意義，不宜以議會內規逕行減損。</w:t>
            </w:r>
          </w:p>
          <w:p w:rsidR="0097631C" w:rsidRDefault="00B32E0C">
            <w:pPr>
              <w:pStyle w:val="Textbody"/>
              <w:widowControl w:val="0"/>
              <w:spacing w:before="180" w:line="340" w:lineRule="exact"/>
              <w:ind w:left="1063" w:hanging="1063"/>
              <w:rPr>
                <w:rFonts w:ascii="Calibri" w:hAnsi="Calibri"/>
                <w:b/>
                <w:kern w:val="0"/>
                <w:sz w:val="20"/>
                <w:szCs w:val="22"/>
              </w:rPr>
            </w:pPr>
            <w:r>
              <w:rPr>
                <w:rFonts w:ascii="Calibri" w:hAnsi="Calibri"/>
                <w:b/>
                <w:kern w:val="0"/>
                <w:sz w:val="20"/>
                <w:szCs w:val="22"/>
              </w:rPr>
              <w:t xml:space="preserve">2. </w:t>
            </w:r>
            <w:r>
              <w:rPr>
                <w:rFonts w:ascii="Calibri" w:hAnsi="Calibri"/>
                <w:b/>
                <w:kern w:val="0"/>
                <w:sz w:val="20"/>
                <w:szCs w:val="22"/>
              </w:rPr>
              <w:t>其他參考題目：</w:t>
            </w:r>
          </w:p>
          <w:p w:rsidR="0097631C" w:rsidRDefault="00B32E0C">
            <w:pPr>
              <w:pStyle w:val="Textbody"/>
              <w:widowControl w:val="0"/>
              <w:spacing w:before="72" w:line="340" w:lineRule="exact"/>
              <w:ind w:left="354" w:hanging="354"/>
              <w:rPr>
                <w:rFonts w:ascii="Calibri" w:hAnsi="Calibri"/>
                <w:kern w:val="0"/>
                <w:sz w:val="20"/>
                <w:szCs w:val="22"/>
              </w:rPr>
            </w:pPr>
            <w:r>
              <w:rPr>
                <w:rFonts w:ascii="Calibri" w:hAnsi="Calibri"/>
                <w:kern w:val="0"/>
                <w:sz w:val="20"/>
                <w:szCs w:val="22"/>
              </w:rPr>
              <w:t xml:space="preserve">(1) </w:t>
            </w:r>
            <w:r>
              <w:rPr>
                <w:rFonts w:ascii="Calibri" w:hAnsi="Calibri"/>
                <w:kern w:val="0"/>
                <w:sz w:val="20"/>
                <w:szCs w:val="22"/>
              </w:rPr>
              <w:t>某人認同中華人民共和國，天天開著綁上大幅五星旗的吉普車繞總統府數圈，再揚長而去。試問警察可否取締？</w:t>
            </w:r>
          </w:p>
          <w:p w:rsidR="0097631C" w:rsidRDefault="00B32E0C">
            <w:pPr>
              <w:pStyle w:val="Textbody"/>
              <w:widowControl w:val="0"/>
              <w:spacing w:before="72" w:line="340" w:lineRule="exact"/>
              <w:ind w:left="354" w:hanging="354"/>
              <w:rPr>
                <w:rFonts w:ascii="Calibri" w:hAnsi="Calibri"/>
                <w:kern w:val="0"/>
                <w:sz w:val="20"/>
                <w:szCs w:val="22"/>
              </w:rPr>
            </w:pPr>
            <w:r>
              <w:rPr>
                <w:rFonts w:ascii="Calibri" w:hAnsi="Calibri"/>
                <w:kern w:val="0"/>
                <w:sz w:val="20"/>
                <w:szCs w:val="22"/>
              </w:rPr>
              <w:t xml:space="preserve">(2) </w:t>
            </w:r>
            <w:r>
              <w:rPr>
                <w:rFonts w:ascii="Calibri" w:hAnsi="Calibri"/>
                <w:kern w:val="0"/>
                <w:sz w:val="20"/>
                <w:szCs w:val="22"/>
              </w:rPr>
              <w:t>某政黨黨綱明白支持一國兩制，要求中華民國政府應儘速讓台灣與香港一樣，成為中華人民共和國的特別行政區。政府有無正當理由與依據取締或撤銷政黨登記？</w:t>
            </w:r>
          </w:p>
          <w:p w:rsidR="0097631C" w:rsidRDefault="00B32E0C">
            <w:pPr>
              <w:pStyle w:val="Textbody"/>
              <w:widowControl w:val="0"/>
              <w:spacing w:before="72" w:line="340" w:lineRule="exact"/>
              <w:ind w:left="354" w:hanging="354"/>
              <w:rPr>
                <w:rFonts w:ascii="Calibri" w:hAnsi="Calibri"/>
                <w:kern w:val="0"/>
                <w:sz w:val="20"/>
                <w:szCs w:val="22"/>
              </w:rPr>
            </w:pPr>
            <w:r>
              <w:rPr>
                <w:rFonts w:ascii="Calibri" w:hAnsi="Calibri"/>
                <w:kern w:val="0"/>
                <w:sz w:val="20"/>
                <w:szCs w:val="22"/>
              </w:rPr>
              <w:t xml:space="preserve">(3) </w:t>
            </w:r>
            <w:r>
              <w:rPr>
                <w:rFonts w:ascii="Calibri" w:hAnsi="Calibri"/>
                <w:kern w:val="0"/>
                <w:sz w:val="20"/>
                <w:szCs w:val="22"/>
              </w:rPr>
              <w:t>立法委員選舉政黨票要過</w:t>
            </w:r>
            <w:r>
              <w:rPr>
                <w:rFonts w:ascii="Calibri" w:hAnsi="Calibri"/>
                <w:kern w:val="0"/>
                <w:sz w:val="20"/>
                <w:szCs w:val="22"/>
              </w:rPr>
              <w:t>5%</w:t>
            </w:r>
            <w:r>
              <w:rPr>
                <w:rFonts w:ascii="Calibri" w:hAnsi="Calibri"/>
                <w:kern w:val="0"/>
                <w:sz w:val="20"/>
                <w:szCs w:val="22"/>
              </w:rPr>
              <w:t>才能分配不分區立委的席次，不足</w:t>
            </w:r>
            <w:r>
              <w:rPr>
                <w:rFonts w:ascii="Calibri" w:hAnsi="Calibri"/>
                <w:kern w:val="0"/>
                <w:sz w:val="20"/>
                <w:szCs w:val="22"/>
              </w:rPr>
              <w:t>5%</w:t>
            </w:r>
            <w:r>
              <w:rPr>
                <w:rFonts w:ascii="Calibri" w:hAnsi="Calibri"/>
                <w:kern w:val="0"/>
                <w:sz w:val="20"/>
                <w:szCs w:val="22"/>
              </w:rPr>
              <w:t>得票率的小黨就不能分配，這樣是否違憲？</w:t>
            </w:r>
            <w:r>
              <w:rPr>
                <w:rFonts w:ascii="Calibri" w:hAnsi="Calibri"/>
                <w:kern w:val="0"/>
                <w:sz w:val="20"/>
                <w:szCs w:val="22"/>
              </w:rPr>
              <w:t xml:space="preserve"> (</w:t>
            </w:r>
            <w:r>
              <w:rPr>
                <w:rFonts w:ascii="Calibri" w:hAnsi="Calibri"/>
                <w:kern w:val="0"/>
                <w:sz w:val="20"/>
                <w:szCs w:val="22"/>
              </w:rPr>
              <w:t>選票補償金？？</w:t>
            </w:r>
            <w:r>
              <w:rPr>
                <w:rFonts w:ascii="Calibri" w:hAnsi="Calibri"/>
                <w:kern w:val="0"/>
                <w:sz w:val="20"/>
                <w:szCs w:val="22"/>
              </w:rPr>
              <w:t>)</w:t>
            </w:r>
          </w:p>
          <w:p w:rsidR="0097631C" w:rsidRDefault="00B32E0C">
            <w:pPr>
              <w:pStyle w:val="Textbody"/>
              <w:widowControl w:val="0"/>
              <w:spacing w:before="72" w:line="340" w:lineRule="exact"/>
              <w:ind w:left="354" w:hanging="354"/>
              <w:rPr>
                <w:rFonts w:ascii="Calibri" w:hAnsi="Calibri"/>
                <w:kern w:val="0"/>
                <w:sz w:val="20"/>
                <w:szCs w:val="22"/>
              </w:rPr>
            </w:pPr>
            <w:r>
              <w:rPr>
                <w:rFonts w:ascii="Calibri" w:hAnsi="Calibri"/>
                <w:kern w:val="0"/>
                <w:sz w:val="20"/>
                <w:szCs w:val="22"/>
              </w:rPr>
              <w:t xml:space="preserve">(4) </w:t>
            </w:r>
            <w:r>
              <w:rPr>
                <w:rFonts w:ascii="Calibri" w:hAnsi="Calibri"/>
                <w:kern w:val="0"/>
                <w:sz w:val="20"/>
                <w:szCs w:val="22"/>
              </w:rPr>
              <w:t>警察在嫌疑犯車上裝</w:t>
            </w:r>
            <w:r>
              <w:rPr>
                <w:rFonts w:ascii="Calibri" w:hAnsi="Calibri"/>
                <w:kern w:val="0"/>
                <w:sz w:val="20"/>
                <w:szCs w:val="22"/>
              </w:rPr>
              <w:t>GPS</w:t>
            </w:r>
            <w:r>
              <w:rPr>
                <w:rFonts w:ascii="Calibri" w:hAnsi="Calibri"/>
                <w:kern w:val="0"/>
                <w:sz w:val="20"/>
                <w:szCs w:val="22"/>
              </w:rPr>
              <w:t>蒐證，可以嗎？我沒有犯法，可以拒絕警察臨檢嗎？</w:t>
            </w:r>
          </w:p>
          <w:p w:rsidR="0097631C" w:rsidRDefault="00B32E0C">
            <w:pPr>
              <w:pStyle w:val="Textbody"/>
              <w:widowControl w:val="0"/>
              <w:spacing w:before="72" w:line="340" w:lineRule="exact"/>
              <w:ind w:left="354" w:hanging="354"/>
              <w:rPr>
                <w:rFonts w:ascii="Calibri" w:hAnsi="Calibri"/>
                <w:kern w:val="0"/>
                <w:sz w:val="20"/>
                <w:szCs w:val="22"/>
              </w:rPr>
            </w:pPr>
            <w:r>
              <w:rPr>
                <w:rFonts w:ascii="Calibri" w:hAnsi="Calibri"/>
                <w:kern w:val="0"/>
                <w:sz w:val="20"/>
                <w:szCs w:val="22"/>
              </w:rPr>
              <w:t xml:space="preserve">(5) </w:t>
            </w:r>
            <w:r>
              <w:rPr>
                <w:rFonts w:ascii="Calibri" w:hAnsi="Calibri"/>
                <w:kern w:val="0"/>
                <w:sz w:val="20"/>
                <w:szCs w:val="22"/>
              </w:rPr>
              <w:t>如今台北市、新北市均以各設副市長三人，但依憲法規定，五院均設院長、副院長各一人，人民可透過公投要求修憲嗎？</w:t>
            </w:r>
          </w:p>
          <w:p w:rsidR="0097631C" w:rsidRDefault="00B32E0C">
            <w:pPr>
              <w:pStyle w:val="Textbody"/>
              <w:widowControl w:val="0"/>
              <w:spacing w:before="540" w:line="340" w:lineRule="exact"/>
              <w:rPr>
                <w:rFonts w:ascii="微軟正黑體" w:eastAsia="微軟正黑體" w:hAnsi="微軟正黑體"/>
                <w:kern w:val="0"/>
                <w:sz w:val="28"/>
                <w:szCs w:val="28"/>
                <w:u w:val="double"/>
              </w:rPr>
            </w:pPr>
            <w:r>
              <w:rPr>
                <w:rFonts w:ascii="微軟正黑體" w:eastAsia="微軟正黑體" w:hAnsi="微軟正黑體"/>
                <w:kern w:val="0"/>
                <w:sz w:val="28"/>
                <w:szCs w:val="28"/>
                <w:u w:val="double"/>
              </w:rPr>
              <w:t>(</w:t>
            </w:r>
            <w:r>
              <w:rPr>
                <w:rFonts w:ascii="微軟正黑體" w:eastAsia="微軟正黑體" w:hAnsi="微軟正黑體"/>
                <w:kern w:val="0"/>
                <w:sz w:val="28"/>
                <w:szCs w:val="28"/>
                <w:u w:val="double"/>
              </w:rPr>
              <w:t>二</w:t>
            </w:r>
            <w:r>
              <w:rPr>
                <w:rFonts w:ascii="微軟正黑體" w:eastAsia="微軟正黑體" w:hAnsi="微軟正黑體"/>
                <w:kern w:val="0"/>
                <w:sz w:val="28"/>
                <w:szCs w:val="28"/>
                <w:u w:val="double"/>
              </w:rPr>
              <w:t xml:space="preserve">) </w:t>
            </w:r>
            <w:r>
              <w:rPr>
                <w:rFonts w:ascii="微軟正黑體" w:eastAsia="微軟正黑體" w:hAnsi="微軟正黑體"/>
                <w:kern w:val="0"/>
                <w:sz w:val="28"/>
                <w:szCs w:val="28"/>
                <w:u w:val="double"/>
              </w:rPr>
              <w:t>基本人權</w:t>
            </w:r>
          </w:p>
          <w:p w:rsidR="0097631C" w:rsidRDefault="00B32E0C">
            <w:pPr>
              <w:pStyle w:val="Textbody"/>
              <w:widowControl w:val="0"/>
              <w:spacing w:before="180" w:line="340" w:lineRule="exact"/>
            </w:pPr>
            <w:r>
              <w:rPr>
                <w:rFonts w:ascii="Calibri" w:hAnsi="Calibri"/>
                <w:b/>
                <w:kern w:val="0"/>
                <w:sz w:val="20"/>
                <w:szCs w:val="22"/>
              </w:rPr>
              <w:t xml:space="preserve">1. </w:t>
            </w:r>
            <w:r>
              <w:rPr>
                <w:rFonts w:ascii="Calibri" w:hAnsi="Calibri"/>
                <w:b/>
                <w:kern w:val="0"/>
                <w:sz w:val="20"/>
                <w:szCs w:val="22"/>
              </w:rPr>
              <w:t>網路上常見的按讚、留言或肉搜會不會出事？</w:t>
            </w:r>
            <w:r>
              <w:rPr>
                <w:rFonts w:ascii="Calibri" w:hAnsi="Calibri"/>
                <w:kern w:val="0"/>
                <w:sz w:val="20"/>
                <w:szCs w:val="22"/>
              </w:rPr>
              <w:t xml:space="preserve">  </w:t>
            </w:r>
          </w:p>
          <w:p w:rsidR="0097631C" w:rsidRDefault="00B32E0C">
            <w:pPr>
              <w:pStyle w:val="Textbody"/>
              <w:widowControl w:val="0"/>
              <w:spacing w:before="180" w:line="340" w:lineRule="exact"/>
            </w:pPr>
            <w:r>
              <w:rPr>
                <w:rFonts w:ascii="Calibri" w:hAnsi="Calibri"/>
                <w:b/>
                <w:kern w:val="0"/>
                <w:sz w:val="20"/>
                <w:szCs w:val="22"/>
              </w:rPr>
              <w:t>案例</w:t>
            </w:r>
            <w:r>
              <w:rPr>
                <w:rFonts w:ascii="Calibri" w:hAnsi="Calibri"/>
                <w:kern w:val="0"/>
                <w:sz w:val="20"/>
                <w:szCs w:val="22"/>
              </w:rPr>
              <w:t>：網路上鄉民處處是，看到不爽內容就留言批評，喜歡的內容就按讚或隨手轉傳，看到喜歡或不爽的人就肉搜、甚至公布？在匿名的掩蓋下，大家都可以隨心所欲做自己嗎？！</w:t>
            </w:r>
          </w:p>
          <w:p w:rsidR="0097631C" w:rsidRDefault="00B32E0C">
            <w:pPr>
              <w:pStyle w:val="Textbody"/>
              <w:widowControl w:val="0"/>
              <w:spacing w:before="180" w:line="340" w:lineRule="exact"/>
            </w:pPr>
            <w:r>
              <w:rPr>
                <w:rFonts w:ascii="Calibri" w:hAnsi="Calibri"/>
                <w:b/>
                <w:kern w:val="0"/>
                <w:sz w:val="20"/>
                <w:szCs w:val="22"/>
              </w:rPr>
              <w:t>爭議：</w:t>
            </w:r>
            <w:r>
              <w:rPr>
                <w:rFonts w:ascii="Calibri" w:hAnsi="Calibri"/>
                <w:kern w:val="0"/>
                <w:sz w:val="20"/>
                <w:szCs w:val="22"/>
              </w:rPr>
              <w:t xml:space="preserve">A. </w:t>
            </w:r>
            <w:r>
              <w:rPr>
                <w:rFonts w:ascii="Calibri" w:hAnsi="Calibri"/>
                <w:kern w:val="0"/>
                <w:sz w:val="20"/>
                <w:szCs w:val="22"/>
              </w:rPr>
              <w:t>言論自由是否應該受限制？我有沒有言論免責權？</w:t>
            </w:r>
          </w:p>
          <w:p w:rsidR="0097631C" w:rsidRDefault="00B32E0C">
            <w:pPr>
              <w:pStyle w:val="Textbody"/>
              <w:widowControl w:val="0"/>
              <w:spacing w:before="72" w:line="340" w:lineRule="exact"/>
              <w:ind w:firstLine="600"/>
              <w:rPr>
                <w:rFonts w:ascii="Calibri" w:hAnsi="Calibri"/>
                <w:kern w:val="0"/>
                <w:sz w:val="20"/>
                <w:szCs w:val="22"/>
              </w:rPr>
            </w:pPr>
            <w:r>
              <w:rPr>
                <w:rFonts w:ascii="Calibri" w:hAnsi="Calibri"/>
                <w:kern w:val="0"/>
                <w:sz w:val="20"/>
                <w:szCs w:val="22"/>
              </w:rPr>
              <w:t xml:space="preserve">B. </w:t>
            </w:r>
            <w:r>
              <w:rPr>
                <w:rFonts w:ascii="Calibri" w:hAnsi="Calibri"/>
                <w:kern w:val="0"/>
                <w:sz w:val="20"/>
                <w:szCs w:val="22"/>
              </w:rPr>
              <w:t>怎樣</w:t>
            </w:r>
            <w:r>
              <w:rPr>
                <w:rFonts w:ascii="Calibri" w:hAnsi="Calibri"/>
                <w:kern w:val="0"/>
                <w:sz w:val="20"/>
                <w:szCs w:val="22"/>
              </w:rPr>
              <w:t>的按讚、留言、肉搜會被告？會關還是要賠錢？</w:t>
            </w:r>
          </w:p>
          <w:p w:rsidR="0097631C" w:rsidRDefault="00B32E0C">
            <w:pPr>
              <w:pStyle w:val="Textbody"/>
              <w:widowControl w:val="0"/>
              <w:spacing w:before="72" w:line="340" w:lineRule="exact"/>
              <w:ind w:firstLine="600"/>
              <w:rPr>
                <w:rFonts w:ascii="Calibri" w:hAnsi="Calibri"/>
                <w:kern w:val="0"/>
                <w:sz w:val="20"/>
                <w:szCs w:val="22"/>
              </w:rPr>
            </w:pPr>
            <w:r>
              <w:rPr>
                <w:rFonts w:ascii="Calibri" w:hAnsi="Calibri"/>
                <w:kern w:val="0"/>
                <w:sz w:val="20"/>
                <w:szCs w:val="22"/>
              </w:rPr>
              <w:t xml:space="preserve">C. </w:t>
            </w:r>
            <w:r>
              <w:rPr>
                <w:rFonts w:ascii="Calibri" w:hAnsi="Calibri"/>
                <w:kern w:val="0"/>
                <w:sz w:val="20"/>
                <w:szCs w:val="22"/>
              </w:rPr>
              <w:t>如果不小心轉傳到假消息，我會不會有事？</w:t>
            </w:r>
          </w:p>
          <w:p w:rsidR="0097631C" w:rsidRDefault="00B32E0C">
            <w:pPr>
              <w:pStyle w:val="Textbody"/>
              <w:widowControl w:val="0"/>
              <w:spacing w:before="180" w:line="340" w:lineRule="exact"/>
              <w:ind w:left="1063" w:hanging="1063"/>
            </w:pPr>
            <w:r>
              <w:rPr>
                <w:rFonts w:ascii="Calibri" w:hAnsi="Calibri"/>
                <w:b/>
                <w:kern w:val="0"/>
                <w:sz w:val="20"/>
                <w:szCs w:val="22"/>
              </w:rPr>
              <w:t>公民素養</w:t>
            </w:r>
            <w:r>
              <w:rPr>
                <w:rFonts w:ascii="Calibri" w:hAnsi="Calibri"/>
                <w:kern w:val="0"/>
                <w:sz w:val="20"/>
                <w:szCs w:val="22"/>
              </w:rPr>
              <w:t xml:space="preserve"> </w:t>
            </w:r>
            <w:r>
              <w:rPr>
                <w:rFonts w:ascii="Calibri" w:hAnsi="Calibri"/>
                <w:kern w:val="0"/>
                <w:sz w:val="20"/>
                <w:szCs w:val="22"/>
              </w:rPr>
              <w:t>：身為公民，應該有為自己的行為負責任的素養。在憲法言論自由的保護下，固然可以盡情表達自我，但也不能因此侵犯到別人的權利。</w:t>
            </w:r>
          </w:p>
          <w:p w:rsidR="0097631C" w:rsidRDefault="00B32E0C">
            <w:pPr>
              <w:pStyle w:val="Textbody"/>
              <w:widowControl w:val="0"/>
              <w:spacing w:before="180" w:line="340" w:lineRule="exact"/>
              <w:rPr>
                <w:rFonts w:ascii="Calibri" w:hAnsi="Calibri"/>
                <w:b/>
                <w:kern w:val="0"/>
                <w:sz w:val="20"/>
                <w:szCs w:val="22"/>
              </w:rPr>
            </w:pPr>
            <w:r>
              <w:rPr>
                <w:rFonts w:ascii="Calibri" w:hAnsi="Calibri"/>
                <w:b/>
                <w:kern w:val="0"/>
                <w:sz w:val="20"/>
                <w:szCs w:val="22"/>
              </w:rPr>
              <w:t>2.</w:t>
            </w:r>
            <w:r>
              <w:rPr>
                <w:rFonts w:ascii="Calibri" w:hAnsi="Calibri"/>
                <w:b/>
                <w:kern w:val="0"/>
                <w:sz w:val="20"/>
                <w:szCs w:val="22"/>
              </w:rPr>
              <w:t>其他參考題目</w:t>
            </w:r>
          </w:p>
          <w:p w:rsidR="0097631C" w:rsidRDefault="00B32E0C">
            <w:pPr>
              <w:pStyle w:val="Textbody"/>
              <w:widowControl w:val="0"/>
              <w:spacing w:before="72" w:line="340" w:lineRule="exact"/>
              <w:rPr>
                <w:rFonts w:ascii="Calibri" w:hAnsi="Calibri"/>
                <w:kern w:val="0"/>
                <w:sz w:val="20"/>
                <w:szCs w:val="22"/>
              </w:rPr>
            </w:pPr>
            <w:r>
              <w:rPr>
                <w:rFonts w:ascii="Calibri" w:hAnsi="Calibri"/>
                <w:kern w:val="0"/>
                <w:sz w:val="20"/>
                <w:szCs w:val="22"/>
              </w:rPr>
              <w:t xml:space="preserve">(1) </w:t>
            </w:r>
            <w:r>
              <w:rPr>
                <w:rFonts w:ascii="Calibri" w:hAnsi="Calibri"/>
                <w:kern w:val="0"/>
                <w:sz w:val="20"/>
                <w:szCs w:val="22"/>
              </w:rPr>
              <w:t>換發身分證要按指紋，是不是侵害隱私權？</w:t>
            </w:r>
          </w:p>
          <w:p w:rsidR="0097631C" w:rsidRDefault="00B32E0C">
            <w:pPr>
              <w:pStyle w:val="Textbody"/>
              <w:widowControl w:val="0"/>
              <w:spacing w:before="72" w:line="340" w:lineRule="exact"/>
              <w:ind w:left="354" w:hanging="354"/>
              <w:rPr>
                <w:rFonts w:ascii="Calibri" w:hAnsi="Calibri"/>
                <w:kern w:val="0"/>
                <w:sz w:val="20"/>
                <w:szCs w:val="22"/>
              </w:rPr>
            </w:pPr>
            <w:r>
              <w:rPr>
                <w:rFonts w:ascii="Calibri" w:hAnsi="Calibri"/>
                <w:kern w:val="0"/>
                <w:sz w:val="20"/>
                <w:szCs w:val="22"/>
              </w:rPr>
              <w:t xml:space="preserve">(2) </w:t>
            </w:r>
            <w:r>
              <w:rPr>
                <w:rFonts w:ascii="Calibri" w:hAnsi="Calibri"/>
                <w:kern w:val="0"/>
                <w:sz w:val="20"/>
                <w:szCs w:val="22"/>
              </w:rPr>
              <w:t>債主緊迫盯人，每天跟在債務人後面，警察可以依社會秩序維護法開罰債務人？</w:t>
            </w:r>
          </w:p>
          <w:p w:rsidR="0097631C" w:rsidRDefault="00B32E0C">
            <w:pPr>
              <w:pStyle w:val="Textbody"/>
              <w:widowControl w:val="0"/>
              <w:spacing w:before="72" w:line="340" w:lineRule="exact"/>
              <w:ind w:left="354" w:hanging="354"/>
              <w:rPr>
                <w:rFonts w:ascii="Calibri" w:hAnsi="Calibri"/>
                <w:kern w:val="0"/>
                <w:sz w:val="20"/>
                <w:szCs w:val="22"/>
              </w:rPr>
            </w:pPr>
            <w:r>
              <w:rPr>
                <w:rFonts w:ascii="Calibri" w:hAnsi="Calibri"/>
                <w:kern w:val="0"/>
                <w:sz w:val="20"/>
                <w:szCs w:val="22"/>
              </w:rPr>
              <w:t xml:space="preserve">   </w:t>
            </w:r>
            <w:r>
              <w:rPr>
                <w:rFonts w:ascii="Calibri" w:hAnsi="Calibri"/>
                <w:kern w:val="0"/>
                <w:sz w:val="20"/>
                <w:szCs w:val="22"/>
              </w:rPr>
              <w:t>狗仔跟追明星，明星受不了報警處理，狗仔持續跟追，警察可否對狗仔開罰？</w:t>
            </w:r>
          </w:p>
          <w:p w:rsidR="0097631C" w:rsidRDefault="00B32E0C">
            <w:pPr>
              <w:pStyle w:val="Textbody"/>
              <w:widowControl w:val="0"/>
              <w:spacing w:before="72" w:line="340" w:lineRule="exact"/>
              <w:ind w:left="354" w:hanging="354"/>
              <w:rPr>
                <w:rFonts w:ascii="Calibri" w:hAnsi="Calibri"/>
                <w:kern w:val="0"/>
                <w:sz w:val="20"/>
                <w:szCs w:val="22"/>
              </w:rPr>
            </w:pPr>
            <w:r>
              <w:rPr>
                <w:rFonts w:ascii="Calibri" w:hAnsi="Calibri"/>
                <w:kern w:val="0"/>
                <w:sz w:val="20"/>
                <w:szCs w:val="22"/>
              </w:rPr>
              <w:t xml:space="preserve">(3) </w:t>
            </w:r>
            <w:r>
              <w:rPr>
                <w:rFonts w:ascii="Calibri" w:hAnsi="Calibri"/>
                <w:kern w:val="0"/>
                <w:sz w:val="20"/>
                <w:szCs w:val="22"/>
              </w:rPr>
              <w:t>不爽縣長土地徵收政策，認為縣長圖利財團，便到縣政府前面撒冥紙、唱牽亡歌，會不會構成汙辱公署罪？</w:t>
            </w:r>
          </w:p>
          <w:p w:rsidR="0097631C" w:rsidRDefault="00B32E0C">
            <w:pPr>
              <w:pStyle w:val="Textbody"/>
              <w:widowControl w:val="0"/>
              <w:spacing w:before="72" w:line="340" w:lineRule="exact"/>
              <w:ind w:left="354" w:hanging="354"/>
              <w:rPr>
                <w:rFonts w:ascii="Calibri" w:hAnsi="Calibri"/>
                <w:kern w:val="0"/>
                <w:sz w:val="20"/>
                <w:szCs w:val="22"/>
              </w:rPr>
            </w:pPr>
            <w:r>
              <w:rPr>
                <w:rFonts w:ascii="Calibri" w:hAnsi="Calibri"/>
                <w:kern w:val="0"/>
                <w:sz w:val="20"/>
                <w:szCs w:val="22"/>
              </w:rPr>
              <w:t xml:space="preserve">(4) </w:t>
            </w:r>
            <w:r>
              <w:rPr>
                <w:rFonts w:ascii="Calibri" w:hAnsi="Calibri"/>
                <w:kern w:val="0"/>
                <w:sz w:val="20"/>
                <w:szCs w:val="22"/>
              </w:rPr>
              <w:t>大學生在學校張貼自己支持的總統候選人的海報，被學校撤下</w:t>
            </w:r>
            <w:r>
              <w:rPr>
                <w:rFonts w:ascii="Calibri" w:hAnsi="Calibri"/>
                <w:kern w:val="0"/>
                <w:sz w:val="20"/>
                <w:szCs w:val="22"/>
              </w:rPr>
              <w:t>，學生可以主張言論自由被侵害，向法院提告嗎？</w:t>
            </w:r>
          </w:p>
          <w:p w:rsidR="0097631C" w:rsidRDefault="00B32E0C">
            <w:pPr>
              <w:pStyle w:val="Textbody"/>
              <w:widowControl w:val="0"/>
              <w:spacing w:before="72" w:line="340" w:lineRule="exact"/>
              <w:ind w:left="354" w:hanging="354"/>
              <w:rPr>
                <w:rFonts w:ascii="Calibri" w:hAnsi="Calibri"/>
                <w:kern w:val="0"/>
                <w:sz w:val="20"/>
                <w:szCs w:val="22"/>
              </w:rPr>
            </w:pPr>
            <w:r>
              <w:rPr>
                <w:rFonts w:ascii="Calibri" w:hAnsi="Calibri"/>
                <w:kern w:val="0"/>
                <w:sz w:val="20"/>
                <w:szCs w:val="22"/>
              </w:rPr>
              <w:t xml:space="preserve">(5) </w:t>
            </w:r>
            <w:r>
              <w:rPr>
                <w:rFonts w:ascii="Calibri" w:hAnsi="Calibri"/>
                <w:kern w:val="0"/>
                <w:sz w:val="20"/>
                <w:szCs w:val="22"/>
              </w:rPr>
              <w:t>中學生缺考期末考，學校依據評量辦法將成績打七折計算，中學生可否認為此規定違反平等原則，到法院提告？</w:t>
            </w:r>
          </w:p>
          <w:p w:rsidR="0097631C" w:rsidRDefault="00B32E0C">
            <w:pPr>
              <w:pStyle w:val="Textbody"/>
              <w:widowControl w:val="0"/>
              <w:spacing w:before="540" w:line="340" w:lineRule="exact"/>
              <w:rPr>
                <w:rFonts w:ascii="微軟正黑體" w:eastAsia="微軟正黑體" w:hAnsi="微軟正黑體"/>
                <w:kern w:val="0"/>
                <w:sz w:val="28"/>
                <w:szCs w:val="28"/>
                <w:u w:val="double"/>
              </w:rPr>
            </w:pPr>
            <w:r>
              <w:rPr>
                <w:rFonts w:ascii="微軟正黑體" w:eastAsia="微軟正黑體" w:hAnsi="微軟正黑體"/>
                <w:kern w:val="0"/>
                <w:sz w:val="28"/>
                <w:szCs w:val="28"/>
                <w:u w:val="double"/>
              </w:rPr>
              <w:t>（三）：環境正義</w:t>
            </w:r>
          </w:p>
          <w:p w:rsidR="0097631C" w:rsidRDefault="00B32E0C">
            <w:pPr>
              <w:pStyle w:val="Textbody"/>
              <w:spacing w:before="0" w:line="340" w:lineRule="exact"/>
              <w:rPr>
                <w:rFonts w:ascii="新細明體" w:hAnsi="新細明體" w:cs="新細明體"/>
                <w:kern w:val="0"/>
                <w:sz w:val="20"/>
              </w:rPr>
            </w:pPr>
            <w:r>
              <w:rPr>
                <w:rFonts w:ascii="新細明體" w:hAnsi="新細明體" w:cs="新細明體"/>
                <w:kern w:val="0"/>
                <w:sz w:val="20"/>
              </w:rPr>
              <w:t>包含「生態正義」與「環境正義」兩個子議題。</w:t>
            </w:r>
          </w:p>
          <w:p w:rsidR="0097631C" w:rsidRDefault="00B32E0C">
            <w:pPr>
              <w:pStyle w:val="Textbody"/>
              <w:widowControl w:val="0"/>
              <w:spacing w:before="180" w:line="340" w:lineRule="exact"/>
              <w:ind w:left="236" w:hanging="236"/>
              <w:rPr>
                <w:rFonts w:ascii="Calibri" w:hAnsi="Calibri"/>
                <w:b/>
                <w:kern w:val="0"/>
                <w:sz w:val="20"/>
                <w:szCs w:val="22"/>
              </w:rPr>
            </w:pPr>
            <w:r>
              <w:rPr>
                <w:rFonts w:ascii="Calibri" w:hAnsi="Calibri"/>
                <w:b/>
                <w:kern w:val="0"/>
                <w:sz w:val="20"/>
                <w:szCs w:val="22"/>
              </w:rPr>
              <w:t xml:space="preserve">1. </w:t>
            </w:r>
            <w:r>
              <w:rPr>
                <w:rFonts w:ascii="Calibri" w:hAnsi="Calibri"/>
                <w:b/>
                <w:kern w:val="0"/>
                <w:sz w:val="20"/>
                <w:szCs w:val="22"/>
              </w:rPr>
              <w:t>台灣的白海豚、石虎、黑熊等均極度瀕危或瀕臨絕種，可以為了有效保育而排除各種致命的行政設施嗎？</w:t>
            </w:r>
          </w:p>
          <w:p w:rsidR="0097631C" w:rsidRDefault="00B32E0C">
            <w:pPr>
              <w:pStyle w:val="Textbody"/>
              <w:widowControl w:val="0"/>
              <w:spacing w:before="180" w:line="340" w:lineRule="exact"/>
              <w:ind w:left="591" w:hanging="591"/>
            </w:pPr>
            <w:r>
              <w:rPr>
                <w:rFonts w:ascii="Calibri" w:hAnsi="Calibri"/>
                <w:b/>
                <w:kern w:val="0"/>
                <w:sz w:val="20"/>
                <w:szCs w:val="22"/>
              </w:rPr>
              <w:lastRenderedPageBreak/>
              <w:t>案例：</w:t>
            </w:r>
            <w:r>
              <w:rPr>
                <w:rFonts w:ascii="Calibri" w:hAnsi="Calibri"/>
                <w:kern w:val="0"/>
                <w:sz w:val="20"/>
                <w:szCs w:val="22"/>
              </w:rPr>
              <w:t>全球不到</w:t>
            </w:r>
            <w:r>
              <w:rPr>
                <w:rFonts w:ascii="Calibri" w:hAnsi="Calibri"/>
                <w:kern w:val="0"/>
                <w:sz w:val="20"/>
                <w:szCs w:val="22"/>
              </w:rPr>
              <w:t>65</w:t>
            </w:r>
            <w:r>
              <w:rPr>
                <w:rFonts w:ascii="Calibri" w:hAnsi="Calibri"/>
                <w:kern w:val="0"/>
                <w:sz w:val="20"/>
                <w:szCs w:val="22"/>
              </w:rPr>
              <w:t>隻的白海豚，棲息地因水庫攔截水量而破壞食物鏈，加上台塑六輕與煉鋼廠、火力與風力發電等等開發案帶來水域污染與噪音；而沿海慣行的刺網捕魚更是造成絕大部分白海豚傷痕累累。</w:t>
            </w:r>
          </w:p>
          <w:p w:rsidR="0097631C" w:rsidRDefault="00B32E0C">
            <w:pPr>
              <w:pStyle w:val="Textbody"/>
              <w:widowControl w:val="0"/>
              <w:spacing w:before="180" w:line="340" w:lineRule="exact"/>
            </w:pPr>
            <w:r>
              <w:rPr>
                <w:rFonts w:ascii="Calibri" w:hAnsi="Calibri"/>
                <w:b/>
                <w:kern w:val="0"/>
                <w:sz w:val="20"/>
                <w:szCs w:val="22"/>
              </w:rPr>
              <w:t>爭議：</w:t>
            </w:r>
            <w:r>
              <w:rPr>
                <w:rFonts w:ascii="Calibri" w:hAnsi="Calibri"/>
                <w:kern w:val="0"/>
                <w:sz w:val="20"/>
                <w:szCs w:val="22"/>
              </w:rPr>
              <w:t xml:space="preserve">A. </w:t>
            </w:r>
            <w:r>
              <w:rPr>
                <w:rFonts w:ascii="Calibri" w:hAnsi="Calibri"/>
                <w:kern w:val="0"/>
                <w:sz w:val="20"/>
                <w:szCs w:val="22"/>
              </w:rPr>
              <w:t>保育瀕臨絕種生物與開發案的法益，何者優先？</w:t>
            </w:r>
          </w:p>
          <w:p w:rsidR="0097631C" w:rsidRDefault="00B32E0C">
            <w:pPr>
              <w:pStyle w:val="Textbody"/>
              <w:widowControl w:val="0"/>
              <w:spacing w:before="0" w:line="340" w:lineRule="exact"/>
              <w:rPr>
                <w:rFonts w:ascii="Calibri" w:hAnsi="Calibri"/>
                <w:kern w:val="0"/>
                <w:sz w:val="20"/>
                <w:szCs w:val="22"/>
              </w:rPr>
            </w:pPr>
            <w:r>
              <w:rPr>
                <w:rFonts w:ascii="Calibri" w:hAnsi="Calibri"/>
                <w:kern w:val="0"/>
                <w:sz w:val="20"/>
                <w:szCs w:val="22"/>
              </w:rPr>
              <w:t xml:space="preserve">      B. </w:t>
            </w:r>
            <w:r>
              <w:rPr>
                <w:rFonts w:ascii="Calibri" w:hAnsi="Calibri"/>
                <w:kern w:val="0"/>
                <w:sz w:val="20"/>
                <w:szCs w:val="22"/>
              </w:rPr>
              <w:t>中央與地方政府可以因為保育而限制或禁止以上的破壞嗎？</w:t>
            </w:r>
          </w:p>
          <w:p w:rsidR="0097631C" w:rsidRDefault="00B32E0C">
            <w:pPr>
              <w:pStyle w:val="Textbody"/>
              <w:widowControl w:val="0"/>
              <w:spacing w:before="0" w:line="340" w:lineRule="exact"/>
              <w:ind w:left="944" w:hanging="236"/>
              <w:rPr>
                <w:rFonts w:ascii="Calibri" w:hAnsi="Calibri"/>
                <w:kern w:val="0"/>
                <w:sz w:val="20"/>
                <w:szCs w:val="22"/>
              </w:rPr>
            </w:pPr>
            <w:r>
              <w:rPr>
                <w:rFonts w:ascii="Calibri" w:hAnsi="Calibri"/>
                <w:kern w:val="0"/>
                <w:sz w:val="20"/>
                <w:szCs w:val="22"/>
              </w:rPr>
              <w:t xml:space="preserve">C. </w:t>
            </w:r>
            <w:r>
              <w:rPr>
                <w:rFonts w:ascii="Calibri" w:hAnsi="Calibri"/>
                <w:kern w:val="0"/>
                <w:sz w:val="20"/>
                <w:szCs w:val="22"/>
              </w:rPr>
              <w:t>如果政府怠惰，公民可以為這些生物遭受威脅而提出訴訟要求嗎？</w:t>
            </w:r>
          </w:p>
          <w:p w:rsidR="0097631C" w:rsidRDefault="00B32E0C">
            <w:pPr>
              <w:pStyle w:val="Textbody"/>
              <w:widowControl w:val="0"/>
              <w:spacing w:before="0" w:line="340" w:lineRule="exact"/>
              <w:ind w:left="998" w:hanging="993"/>
            </w:pPr>
            <w:r>
              <w:rPr>
                <w:rFonts w:ascii="Calibri" w:hAnsi="Calibri"/>
                <w:b/>
                <w:kern w:val="0"/>
                <w:sz w:val="20"/>
                <w:szCs w:val="22"/>
              </w:rPr>
              <w:t>公民素養</w:t>
            </w:r>
            <w:r>
              <w:rPr>
                <w:rFonts w:ascii="Calibri" w:hAnsi="Calibri"/>
                <w:kern w:val="0"/>
                <w:sz w:val="20"/>
                <w:szCs w:val="22"/>
              </w:rPr>
              <w:t>：環境基本法第</w:t>
            </w:r>
            <w:r>
              <w:rPr>
                <w:rFonts w:ascii="Calibri" w:hAnsi="Calibri"/>
                <w:kern w:val="0"/>
                <w:sz w:val="20"/>
                <w:szCs w:val="22"/>
              </w:rPr>
              <w:t>3</w:t>
            </w:r>
            <w:r>
              <w:rPr>
                <w:rFonts w:ascii="Calibri" w:hAnsi="Calibri"/>
                <w:kern w:val="0"/>
                <w:sz w:val="20"/>
                <w:szCs w:val="22"/>
              </w:rPr>
              <w:t>條規定「基於國家長期利益，經濟、科技及社會發展均應兼顧環境保護。但經濟、科技及社會發展對環境有嚴重不良影響或有危害之虞者，應環境保護優先」</w:t>
            </w:r>
          </w:p>
          <w:p w:rsidR="0097631C" w:rsidRDefault="00B32E0C">
            <w:pPr>
              <w:pStyle w:val="Textbody"/>
              <w:widowControl w:val="0"/>
              <w:spacing w:before="180" w:line="340" w:lineRule="exact"/>
              <w:ind w:left="236" w:hanging="236"/>
              <w:rPr>
                <w:rFonts w:ascii="Calibri" w:hAnsi="Calibri"/>
                <w:b/>
                <w:kern w:val="0"/>
                <w:sz w:val="20"/>
                <w:szCs w:val="22"/>
              </w:rPr>
            </w:pPr>
            <w:r>
              <w:rPr>
                <w:rFonts w:ascii="Calibri" w:hAnsi="Calibri"/>
                <w:b/>
                <w:kern w:val="0"/>
                <w:sz w:val="20"/>
                <w:szCs w:val="22"/>
              </w:rPr>
              <w:t xml:space="preserve">2. </w:t>
            </w:r>
            <w:r>
              <w:rPr>
                <w:rFonts w:ascii="Calibri" w:hAnsi="Calibri"/>
                <w:b/>
                <w:kern w:val="0"/>
                <w:sz w:val="20"/>
                <w:szCs w:val="22"/>
              </w:rPr>
              <w:t>台灣採礦區與原住民保留地範圍高度重疊，礦業法立法之初與多次修法過程皆未能充分考慮原住民族的傳統權益，是否可以因為配合國家經濟政策而無視原住民傳統權益之保障？</w:t>
            </w:r>
          </w:p>
          <w:p w:rsidR="0097631C" w:rsidRDefault="00B32E0C">
            <w:pPr>
              <w:pStyle w:val="Textbody"/>
              <w:widowControl w:val="0"/>
              <w:spacing w:before="180" w:line="340" w:lineRule="exact"/>
              <w:ind w:left="591" w:hanging="591"/>
            </w:pPr>
            <w:r>
              <w:rPr>
                <w:rFonts w:ascii="Calibri" w:hAnsi="Calibri"/>
                <w:b/>
                <w:kern w:val="0"/>
                <w:sz w:val="20"/>
                <w:szCs w:val="22"/>
              </w:rPr>
              <w:t>案例：</w:t>
            </w:r>
            <w:r>
              <w:rPr>
                <w:rFonts w:ascii="Calibri" w:hAnsi="Calibri"/>
                <w:kern w:val="0"/>
                <w:sz w:val="20"/>
                <w:szCs w:val="22"/>
              </w:rPr>
              <w:t>亞泥公司為配合產業東移的國家政策及經濟建設計劃，自民國</w:t>
            </w:r>
            <w:r>
              <w:rPr>
                <w:rFonts w:ascii="Calibri" w:hAnsi="Calibri"/>
                <w:kern w:val="0"/>
                <w:sz w:val="20"/>
                <w:szCs w:val="22"/>
              </w:rPr>
              <w:t>60</w:t>
            </w:r>
            <w:r>
              <w:rPr>
                <w:rFonts w:ascii="Calibri" w:hAnsi="Calibri"/>
                <w:kern w:val="0"/>
                <w:sz w:val="20"/>
                <w:szCs w:val="22"/>
              </w:rPr>
              <w:t>年代至今在</w:t>
            </w:r>
            <w:r>
              <w:rPr>
                <w:kern w:val="0"/>
                <w:sz w:val="20"/>
                <w:szCs w:val="22"/>
              </w:rPr>
              <w:t>花蓮縣新城山設廠，取</w:t>
            </w:r>
            <w:r>
              <w:rPr>
                <w:rFonts w:ascii="Calibri" w:hAnsi="Calibri"/>
                <w:kern w:val="0"/>
                <w:sz w:val="20"/>
                <w:szCs w:val="22"/>
              </w:rPr>
              <w:t>得礦業權已逾</w:t>
            </w:r>
            <w:r>
              <w:rPr>
                <w:rFonts w:ascii="Calibri" w:hAnsi="Calibri"/>
                <w:kern w:val="0"/>
                <w:sz w:val="20"/>
                <w:szCs w:val="22"/>
              </w:rPr>
              <w:t>50</w:t>
            </w:r>
            <w:r>
              <w:rPr>
                <w:rFonts w:ascii="Calibri" w:hAnsi="Calibri"/>
                <w:kern w:val="0"/>
                <w:sz w:val="20"/>
                <w:szCs w:val="22"/>
              </w:rPr>
              <w:t>年，</w:t>
            </w:r>
            <w:r>
              <w:rPr>
                <w:kern w:val="0"/>
                <w:sz w:val="20"/>
                <w:szCs w:val="22"/>
              </w:rPr>
              <w:t>場址除與</w:t>
            </w:r>
            <w:r>
              <w:rPr>
                <w:rFonts w:ascii="Calibri" w:hAnsi="Calibri"/>
                <w:kern w:val="0"/>
                <w:sz w:val="20"/>
                <w:szCs w:val="22"/>
              </w:rPr>
              <w:t>原住民保留地範圍高度重疊之外，礦場作業過程所造成之噪音、震動、空氣污染等公害威脅生活環境。</w:t>
            </w:r>
          </w:p>
          <w:p w:rsidR="0097631C" w:rsidRDefault="00B32E0C">
            <w:pPr>
              <w:pStyle w:val="Textbody"/>
              <w:widowControl w:val="0"/>
              <w:spacing w:before="180" w:line="340" w:lineRule="exact"/>
              <w:ind w:left="945" w:hanging="945"/>
            </w:pPr>
            <w:r>
              <w:rPr>
                <w:rFonts w:ascii="Calibri" w:hAnsi="Calibri"/>
                <w:b/>
                <w:kern w:val="0"/>
                <w:sz w:val="20"/>
                <w:szCs w:val="22"/>
              </w:rPr>
              <w:t>爭議：</w:t>
            </w:r>
            <w:r>
              <w:rPr>
                <w:rFonts w:ascii="Calibri" w:hAnsi="Calibri"/>
                <w:kern w:val="0"/>
                <w:sz w:val="20"/>
                <w:szCs w:val="22"/>
              </w:rPr>
              <w:t xml:space="preserve">A. </w:t>
            </w:r>
            <w:r>
              <w:rPr>
                <w:rFonts w:ascii="Calibri" w:hAnsi="Calibri"/>
                <w:kern w:val="0"/>
                <w:sz w:val="20"/>
                <w:szCs w:val="22"/>
              </w:rPr>
              <w:t>依法許可或配合政策之開發行為可以成為社會弱勢族群權益受損的正當化事由？</w:t>
            </w:r>
            <w:r>
              <w:rPr>
                <w:rFonts w:ascii="Calibri" w:hAnsi="Calibri"/>
                <w:kern w:val="0"/>
                <w:sz w:val="20"/>
                <w:szCs w:val="22"/>
              </w:rPr>
              <w:t>(</w:t>
            </w:r>
            <w:r>
              <w:rPr>
                <w:rFonts w:ascii="Calibri" w:hAnsi="Calibri"/>
                <w:kern w:val="0"/>
                <w:sz w:val="20"/>
                <w:szCs w:val="22"/>
              </w:rPr>
              <w:t>憲法增修條文第</w:t>
            </w:r>
            <w:r>
              <w:rPr>
                <w:rFonts w:ascii="Calibri" w:hAnsi="Calibri"/>
                <w:kern w:val="0"/>
                <w:sz w:val="20"/>
                <w:szCs w:val="22"/>
              </w:rPr>
              <w:t>10</w:t>
            </w:r>
            <w:r>
              <w:rPr>
                <w:rFonts w:ascii="Calibri" w:hAnsi="Calibri"/>
                <w:kern w:val="0"/>
                <w:sz w:val="20"/>
                <w:szCs w:val="22"/>
              </w:rPr>
              <w:t>條第</w:t>
            </w:r>
            <w:r>
              <w:rPr>
                <w:rFonts w:ascii="Calibri" w:hAnsi="Calibri"/>
                <w:kern w:val="0"/>
                <w:sz w:val="20"/>
                <w:szCs w:val="22"/>
              </w:rPr>
              <w:t>12</w:t>
            </w:r>
            <w:r>
              <w:rPr>
                <w:rFonts w:ascii="Calibri" w:hAnsi="Calibri"/>
                <w:kern w:val="0"/>
                <w:sz w:val="20"/>
                <w:szCs w:val="22"/>
              </w:rPr>
              <w:t>項之原住民族條款</w:t>
            </w:r>
            <w:r>
              <w:rPr>
                <w:rFonts w:ascii="Calibri" w:hAnsi="Calibri"/>
                <w:kern w:val="0"/>
                <w:sz w:val="20"/>
                <w:szCs w:val="22"/>
              </w:rPr>
              <w:t>)</w:t>
            </w:r>
          </w:p>
          <w:p w:rsidR="0097631C" w:rsidRDefault="00B32E0C">
            <w:pPr>
              <w:pStyle w:val="Textbody"/>
              <w:widowControl w:val="0"/>
              <w:spacing w:before="0" w:line="340" w:lineRule="exact"/>
              <w:rPr>
                <w:rFonts w:ascii="Calibri" w:hAnsi="Calibri"/>
                <w:kern w:val="0"/>
                <w:sz w:val="20"/>
                <w:szCs w:val="22"/>
              </w:rPr>
            </w:pPr>
            <w:r>
              <w:rPr>
                <w:rFonts w:ascii="Calibri" w:hAnsi="Calibri"/>
                <w:kern w:val="0"/>
                <w:sz w:val="20"/>
                <w:szCs w:val="22"/>
              </w:rPr>
              <w:t xml:space="preserve">      B. </w:t>
            </w:r>
            <w:r>
              <w:rPr>
                <w:rFonts w:ascii="Calibri" w:hAnsi="Calibri"/>
                <w:kern w:val="0"/>
                <w:sz w:val="20"/>
                <w:szCs w:val="22"/>
              </w:rPr>
              <w:t>族群的集體權受到來自於國家忽視或不作為時，應該怎麼辦？</w:t>
            </w:r>
          </w:p>
          <w:p w:rsidR="0097631C" w:rsidRDefault="00B32E0C">
            <w:pPr>
              <w:pStyle w:val="Textbody"/>
              <w:widowControl w:val="0"/>
              <w:spacing w:before="180" w:line="340" w:lineRule="exact"/>
              <w:ind w:left="1181" w:hanging="1181"/>
            </w:pPr>
            <w:r>
              <w:rPr>
                <w:rFonts w:ascii="Calibri" w:hAnsi="Calibri"/>
                <w:b/>
                <w:kern w:val="0"/>
                <w:sz w:val="20"/>
                <w:szCs w:val="22"/>
              </w:rPr>
              <w:t>公民素養：</w:t>
            </w:r>
            <w:r>
              <w:rPr>
                <w:rFonts w:ascii="Calibri" w:hAnsi="Calibri"/>
                <w:kern w:val="0"/>
                <w:sz w:val="20"/>
                <w:szCs w:val="22"/>
              </w:rPr>
              <w:t>A.</w:t>
            </w:r>
            <w:r>
              <w:rPr>
                <w:rFonts w:ascii="Calibri" w:hAnsi="Calibri"/>
                <w:kern w:val="0"/>
                <w:sz w:val="20"/>
                <w:szCs w:val="22"/>
              </w:rPr>
              <w:t>原住民族先於目前主流族群而存在於台灣，在早期人權保障不發達的年代，原住民族的文化、傳統乃至於土地權利也被集體性漠視或歧視，或是甚至被剝奪而淪為「環境不正義」的犧牲族群。</w:t>
            </w:r>
          </w:p>
          <w:p w:rsidR="0097631C" w:rsidRDefault="00B32E0C">
            <w:pPr>
              <w:pStyle w:val="Textbody"/>
              <w:widowControl w:val="0"/>
              <w:spacing w:before="180" w:line="340" w:lineRule="exact"/>
              <w:ind w:firstLine="1000"/>
            </w:pPr>
            <w:r>
              <w:rPr>
                <w:rFonts w:ascii="Calibri" w:hAnsi="Calibri"/>
                <w:kern w:val="0"/>
                <w:sz w:val="20"/>
                <w:szCs w:val="22"/>
              </w:rPr>
              <w:t>B.</w:t>
            </w:r>
            <w:r>
              <w:rPr>
                <w:rFonts w:ascii="Calibri" w:hAnsi="Calibri"/>
                <w:kern w:val="0"/>
                <w:sz w:val="20"/>
                <w:szCs w:val="22"/>
              </w:rPr>
              <w:t>在追求所謂主流社會利益的過程中，少數是否必然要為多數利益讓步？</w:t>
            </w:r>
          </w:p>
          <w:p w:rsidR="0097631C" w:rsidRDefault="00B32E0C">
            <w:pPr>
              <w:pStyle w:val="Textbody"/>
              <w:widowControl w:val="0"/>
              <w:spacing w:before="180" w:line="340" w:lineRule="exact"/>
              <w:rPr>
                <w:rFonts w:ascii="Calibri" w:hAnsi="Calibri"/>
                <w:b/>
                <w:sz w:val="20"/>
                <w:szCs w:val="20"/>
              </w:rPr>
            </w:pPr>
            <w:r>
              <w:rPr>
                <w:rFonts w:ascii="Calibri" w:hAnsi="Calibri"/>
                <w:b/>
                <w:sz w:val="20"/>
                <w:szCs w:val="20"/>
              </w:rPr>
              <w:t>3.</w:t>
            </w:r>
            <w:r>
              <w:rPr>
                <w:rFonts w:ascii="Calibri" w:hAnsi="Calibri"/>
                <w:b/>
                <w:sz w:val="20"/>
                <w:szCs w:val="20"/>
              </w:rPr>
              <w:t>其他參考題目：</w:t>
            </w:r>
          </w:p>
          <w:p w:rsidR="0097631C" w:rsidRDefault="00B32E0C">
            <w:pPr>
              <w:pStyle w:val="Textbody"/>
              <w:widowControl w:val="0"/>
              <w:spacing w:before="180" w:line="340" w:lineRule="exact"/>
              <w:jc w:val="both"/>
            </w:pPr>
            <w:r>
              <w:rPr>
                <w:rFonts w:ascii="Calibri" w:hAnsi="Calibri"/>
                <w:sz w:val="20"/>
                <w:szCs w:val="20"/>
              </w:rPr>
              <w:t>(1)</w:t>
            </w:r>
            <w:r>
              <w:rPr>
                <w:rFonts w:ascii="Calibri" w:hAnsi="Calibri"/>
                <w:sz w:val="20"/>
                <w:szCs w:val="20"/>
              </w:rPr>
              <w:t xml:space="preserve">　某鎮對外聯外道路僅有一條，近年因人口激增，上下班嚴重塞車，當地居民連署要求興建新路，道路工程單位提出三個路線方案：</w:t>
            </w:r>
            <w:r>
              <w:rPr>
                <w:rFonts w:ascii="Calibri" w:hAnsi="Calibri"/>
                <w:position w:val="2"/>
                <w:sz w:val="14"/>
                <w:szCs w:val="20"/>
              </w:rPr>
              <w:t>1</w:t>
            </w:r>
            <w:r>
              <w:rPr>
                <w:rFonts w:ascii="Calibri" w:hAnsi="Calibri"/>
                <w:sz w:val="20"/>
                <w:szCs w:val="20"/>
              </w:rPr>
              <w:t>直接貫穿黑面琵鷺的夜棲點濕地</w:t>
            </w:r>
            <w:r>
              <w:rPr>
                <w:rFonts w:ascii="Calibri" w:hAnsi="Calibri"/>
                <w:sz w:val="20"/>
                <w:szCs w:val="20"/>
              </w:rPr>
              <w:t>(</w:t>
            </w:r>
            <w:r>
              <w:rPr>
                <w:rFonts w:ascii="Calibri" w:hAnsi="Calibri"/>
                <w:sz w:val="20"/>
                <w:szCs w:val="20"/>
              </w:rPr>
              <w:t>以下同</w:t>
            </w:r>
            <w:r>
              <w:rPr>
                <w:rFonts w:ascii="Calibri" w:hAnsi="Calibri"/>
                <w:sz w:val="20"/>
                <w:szCs w:val="20"/>
              </w:rPr>
              <w:t>)</w:t>
            </w:r>
            <w:r>
              <w:rPr>
                <w:rFonts w:ascii="Calibri" w:hAnsi="Calibri"/>
                <w:sz w:val="20"/>
                <w:szCs w:val="20"/>
              </w:rPr>
              <w:t>，節省</w:t>
            </w:r>
            <w:r>
              <w:rPr>
                <w:rFonts w:ascii="Calibri" w:hAnsi="Calibri"/>
                <w:sz w:val="20"/>
                <w:szCs w:val="20"/>
              </w:rPr>
              <w:t>90</w:t>
            </w:r>
            <w:r>
              <w:rPr>
                <w:rFonts w:ascii="Calibri" w:hAnsi="Calibri"/>
                <w:sz w:val="20"/>
                <w:szCs w:val="20"/>
              </w:rPr>
              <w:t>秒；</w:t>
            </w:r>
            <w:r>
              <w:rPr>
                <w:rFonts w:ascii="Calibri" w:hAnsi="Calibri"/>
                <w:position w:val="2"/>
                <w:sz w:val="14"/>
                <w:szCs w:val="20"/>
              </w:rPr>
              <w:t>2</w:t>
            </w:r>
            <w:r>
              <w:rPr>
                <w:rFonts w:ascii="Calibri" w:hAnsi="Calibri"/>
                <w:sz w:val="20"/>
                <w:szCs w:val="20"/>
              </w:rPr>
              <w:t>沿著濕地外圍興建，節省</w:t>
            </w:r>
            <w:r>
              <w:rPr>
                <w:rFonts w:ascii="Calibri" w:hAnsi="Calibri"/>
                <w:sz w:val="20"/>
                <w:szCs w:val="20"/>
              </w:rPr>
              <w:t>60</w:t>
            </w:r>
            <w:r>
              <w:rPr>
                <w:rFonts w:ascii="Calibri" w:hAnsi="Calibri"/>
                <w:sz w:val="20"/>
                <w:szCs w:val="20"/>
              </w:rPr>
              <w:t>秒；</w:t>
            </w:r>
            <w:r>
              <w:rPr>
                <w:rFonts w:ascii="Calibri" w:hAnsi="Calibri"/>
                <w:position w:val="2"/>
                <w:sz w:val="14"/>
                <w:szCs w:val="20"/>
              </w:rPr>
              <w:t>3</w:t>
            </w:r>
            <w:r>
              <w:rPr>
                <w:rFonts w:ascii="Calibri" w:hAnsi="Calibri"/>
                <w:sz w:val="20"/>
                <w:szCs w:val="20"/>
              </w:rPr>
              <w:t>擴寬濕地</w:t>
            </w:r>
            <w:r>
              <w:rPr>
                <w:rFonts w:ascii="Calibri" w:hAnsi="Calibri"/>
                <w:sz w:val="20"/>
                <w:szCs w:val="20"/>
              </w:rPr>
              <w:t>300</w:t>
            </w:r>
            <w:r>
              <w:rPr>
                <w:rFonts w:ascii="Calibri" w:hAnsi="Calibri"/>
                <w:sz w:val="20"/>
                <w:szCs w:val="20"/>
              </w:rPr>
              <w:t>公尺以外既有產業道路，節省</w:t>
            </w:r>
            <w:r>
              <w:rPr>
                <w:rFonts w:ascii="Calibri" w:hAnsi="Calibri"/>
                <w:sz w:val="20"/>
                <w:szCs w:val="20"/>
              </w:rPr>
              <w:t>30</w:t>
            </w:r>
            <w:r>
              <w:rPr>
                <w:rFonts w:ascii="Calibri" w:hAnsi="Calibri"/>
                <w:sz w:val="20"/>
                <w:szCs w:val="20"/>
              </w:rPr>
              <w:t>秒。</w:t>
            </w:r>
          </w:p>
          <w:p w:rsidR="0097631C" w:rsidRDefault="00B32E0C">
            <w:pPr>
              <w:pStyle w:val="Textbody"/>
              <w:widowControl w:val="0"/>
              <w:spacing w:before="180" w:line="340" w:lineRule="exact"/>
              <w:jc w:val="both"/>
              <w:rPr>
                <w:rFonts w:ascii="Calibri" w:hAnsi="Calibri"/>
                <w:sz w:val="20"/>
                <w:szCs w:val="20"/>
              </w:rPr>
            </w:pPr>
            <w:r>
              <w:rPr>
                <w:rFonts w:ascii="Calibri" w:hAnsi="Calibri"/>
                <w:sz w:val="20"/>
                <w:szCs w:val="20"/>
              </w:rPr>
              <w:t>(2)</w:t>
            </w:r>
            <w:r>
              <w:rPr>
                <w:rFonts w:ascii="Calibri" w:hAnsi="Calibri"/>
                <w:sz w:val="20"/>
                <w:szCs w:val="20"/>
              </w:rPr>
              <w:t xml:space="preserve">　某地為原住民傳統領域，某大公司發現此處有豐富礦藏，向主管機關申請採礦權礦，主管機關也核准，但該地原住民認為開礦會破壞當地環境與原住民文化，且其決策程序並未尊重傳統領域土地主體性，故強力反對。</w:t>
            </w:r>
          </w:p>
          <w:p w:rsidR="0097631C" w:rsidRDefault="00B32E0C">
            <w:pPr>
              <w:pStyle w:val="Textbody"/>
              <w:widowControl w:val="0"/>
              <w:spacing w:before="180" w:line="340" w:lineRule="exact"/>
              <w:jc w:val="both"/>
              <w:rPr>
                <w:rFonts w:ascii="Calibri" w:hAnsi="Calibri"/>
                <w:sz w:val="20"/>
                <w:szCs w:val="20"/>
              </w:rPr>
            </w:pPr>
            <w:r>
              <w:rPr>
                <w:rFonts w:ascii="Calibri" w:hAnsi="Calibri"/>
                <w:sz w:val="20"/>
                <w:szCs w:val="20"/>
              </w:rPr>
              <w:t>(3)</w:t>
            </w:r>
            <w:r>
              <w:rPr>
                <w:rFonts w:ascii="Calibri" w:hAnsi="Calibri"/>
                <w:sz w:val="20"/>
                <w:szCs w:val="20"/>
              </w:rPr>
              <w:t xml:space="preserve">　某山區地帶因具有惡地地形，土地貧瘠不利於農作，且地處偏遠致逐年人口流失與結構老化。主管機關擬在此興建事業廢棄物處理廠並已有條件通過環境影響評估。但在地</w:t>
            </w:r>
            <w:r>
              <w:rPr>
                <w:rFonts w:ascii="Calibri" w:hAnsi="Calibri"/>
                <w:sz w:val="20"/>
                <w:szCs w:val="20"/>
              </w:rPr>
              <w:t>NGO</w:t>
            </w:r>
            <w:r>
              <w:rPr>
                <w:rFonts w:ascii="Calibri" w:hAnsi="Calibri"/>
                <w:sz w:val="20"/>
                <w:szCs w:val="20"/>
              </w:rPr>
              <w:t>近年來正致力於推動此惡地地形被登錄為「自然地景」，以發展社區旅遊。</w:t>
            </w:r>
          </w:p>
          <w:p w:rsidR="0097631C" w:rsidRDefault="00B32E0C">
            <w:pPr>
              <w:pStyle w:val="Textbody"/>
              <w:widowControl w:val="0"/>
              <w:spacing w:before="180" w:line="340" w:lineRule="exact"/>
              <w:jc w:val="both"/>
              <w:rPr>
                <w:rFonts w:ascii="Calibri" w:hAnsi="Calibri"/>
                <w:sz w:val="20"/>
                <w:szCs w:val="20"/>
              </w:rPr>
            </w:pPr>
            <w:r>
              <w:rPr>
                <w:rFonts w:ascii="Calibri" w:hAnsi="Calibri"/>
                <w:sz w:val="20"/>
                <w:szCs w:val="20"/>
              </w:rPr>
              <w:t>(4)</w:t>
            </w:r>
            <w:r>
              <w:rPr>
                <w:rFonts w:ascii="Calibri" w:hAnsi="Calibri"/>
                <w:sz w:val="20"/>
                <w:szCs w:val="20"/>
              </w:rPr>
              <w:t xml:space="preserve">　某縣政府擬以無敵海景第</w:t>
            </w:r>
            <w:r>
              <w:rPr>
                <w:rFonts w:ascii="Calibri" w:hAnsi="Calibri"/>
                <w:sz w:val="20"/>
                <w:szCs w:val="20"/>
              </w:rPr>
              <w:t>一排為主題，興建濱海觀光旅館，並擬藉此吸引觀光客入住消費，增加當地就業人口與周邊產業經濟發展。為加速興建進度，並將開發基地分割為兩塊地號，藉此以免除實施環境影響評估的義務。</w:t>
            </w:r>
          </w:p>
          <w:p w:rsidR="0097631C" w:rsidRDefault="0097631C">
            <w:pPr>
              <w:pStyle w:val="Textbody"/>
              <w:widowControl w:val="0"/>
              <w:spacing w:before="180" w:line="340" w:lineRule="exact"/>
              <w:rPr>
                <w:rFonts w:ascii="Calibri" w:hAnsi="Calibri"/>
                <w:kern w:val="0"/>
                <w:sz w:val="20"/>
                <w:szCs w:val="22"/>
              </w:rPr>
            </w:pPr>
          </w:p>
          <w:p w:rsidR="0097631C" w:rsidRDefault="00B32E0C">
            <w:pPr>
              <w:pStyle w:val="Textbody"/>
              <w:widowControl w:val="0"/>
              <w:spacing w:before="540" w:line="340" w:lineRule="exact"/>
              <w:rPr>
                <w:rFonts w:ascii="微軟正黑體" w:eastAsia="微軟正黑體" w:hAnsi="微軟正黑體"/>
                <w:kern w:val="0"/>
                <w:sz w:val="28"/>
                <w:szCs w:val="28"/>
                <w:u w:val="double"/>
              </w:rPr>
            </w:pPr>
            <w:r>
              <w:rPr>
                <w:rFonts w:ascii="微軟正黑體" w:eastAsia="微軟正黑體" w:hAnsi="微軟正黑體"/>
                <w:kern w:val="0"/>
                <w:sz w:val="28"/>
                <w:szCs w:val="28"/>
                <w:u w:val="double"/>
              </w:rPr>
              <w:t>（四）：國際關係</w:t>
            </w:r>
          </w:p>
          <w:p w:rsidR="0097631C" w:rsidRDefault="00B32E0C">
            <w:pPr>
              <w:pStyle w:val="Textbody"/>
              <w:widowControl w:val="0"/>
              <w:spacing w:before="180" w:line="340" w:lineRule="exact"/>
              <w:rPr>
                <w:rFonts w:ascii="Calibri" w:hAnsi="Calibri"/>
                <w:b/>
                <w:kern w:val="0"/>
                <w:sz w:val="20"/>
                <w:szCs w:val="22"/>
              </w:rPr>
            </w:pPr>
            <w:r>
              <w:rPr>
                <w:rFonts w:ascii="Calibri" w:hAnsi="Calibri"/>
                <w:b/>
                <w:kern w:val="0"/>
                <w:sz w:val="20"/>
                <w:szCs w:val="22"/>
              </w:rPr>
              <w:t xml:space="preserve">1. </w:t>
            </w:r>
            <w:r>
              <w:rPr>
                <w:rFonts w:ascii="Calibri" w:hAnsi="Calibri"/>
                <w:b/>
                <w:kern w:val="0"/>
                <w:sz w:val="20"/>
                <w:szCs w:val="22"/>
              </w:rPr>
              <w:t>外國人士持加拿大護照以觀光旅遊名義入境台灣，參加反送中集會。</w:t>
            </w:r>
          </w:p>
          <w:p w:rsidR="0097631C" w:rsidRDefault="00B32E0C">
            <w:pPr>
              <w:pStyle w:val="Textbody"/>
              <w:widowControl w:val="0"/>
              <w:spacing w:before="180" w:line="340" w:lineRule="exact"/>
              <w:ind w:left="591" w:hanging="591"/>
            </w:pPr>
            <w:r>
              <w:rPr>
                <w:rFonts w:ascii="Calibri" w:hAnsi="Calibri"/>
                <w:b/>
                <w:kern w:val="0"/>
                <w:sz w:val="20"/>
                <w:szCs w:val="22"/>
              </w:rPr>
              <w:lastRenderedPageBreak/>
              <w:t>案例：</w:t>
            </w:r>
            <w:r>
              <w:rPr>
                <w:rFonts w:ascii="Calibri" w:hAnsi="Calibri"/>
                <w:kern w:val="0"/>
                <w:sz w:val="20"/>
                <w:szCs w:val="22"/>
              </w:rPr>
              <w:t>外國人士持外國護照以觀光旅遊名義入境台灣，參加聲援反送中集會，並未遭到取締。相對於先前中國學者來台宣傳武力統一台灣，卻遭強制驅逐。我國政府是否有執法標準不一的問題？</w:t>
            </w:r>
          </w:p>
          <w:p w:rsidR="0097631C" w:rsidRDefault="00B32E0C">
            <w:pPr>
              <w:pStyle w:val="Textbody"/>
              <w:widowControl w:val="0"/>
              <w:spacing w:before="180" w:line="340" w:lineRule="exact"/>
            </w:pPr>
            <w:r>
              <w:rPr>
                <w:rFonts w:ascii="Calibri" w:hAnsi="Calibri"/>
                <w:b/>
                <w:kern w:val="0"/>
                <w:sz w:val="20"/>
                <w:szCs w:val="22"/>
              </w:rPr>
              <w:t>爭議：</w:t>
            </w:r>
            <w:r>
              <w:rPr>
                <w:rFonts w:ascii="Calibri" w:hAnsi="Calibri"/>
                <w:kern w:val="0"/>
                <w:sz w:val="20"/>
                <w:szCs w:val="22"/>
              </w:rPr>
              <w:t xml:space="preserve">A. </w:t>
            </w:r>
            <w:r>
              <w:rPr>
                <w:rFonts w:ascii="Calibri" w:hAnsi="Calibri"/>
                <w:kern w:val="0"/>
                <w:sz w:val="20"/>
                <w:szCs w:val="22"/>
              </w:rPr>
              <w:t>外國人士可以參加台灣的群眾運動嗎？</w:t>
            </w:r>
          </w:p>
          <w:p w:rsidR="0097631C" w:rsidRDefault="00B32E0C">
            <w:pPr>
              <w:pStyle w:val="Textbody"/>
              <w:widowControl w:val="0"/>
              <w:spacing w:before="0" w:line="340" w:lineRule="exact"/>
              <w:ind w:firstLine="600"/>
              <w:rPr>
                <w:rFonts w:ascii="Calibri" w:hAnsi="Calibri"/>
                <w:kern w:val="0"/>
                <w:sz w:val="20"/>
                <w:szCs w:val="22"/>
              </w:rPr>
            </w:pPr>
            <w:r>
              <w:rPr>
                <w:rFonts w:ascii="Calibri" w:hAnsi="Calibri"/>
                <w:kern w:val="0"/>
                <w:sz w:val="20"/>
                <w:szCs w:val="22"/>
              </w:rPr>
              <w:t xml:space="preserve">B. </w:t>
            </w:r>
            <w:r>
              <w:rPr>
                <w:rFonts w:ascii="Calibri" w:hAnsi="Calibri"/>
                <w:kern w:val="0"/>
                <w:sz w:val="20"/>
                <w:szCs w:val="22"/>
              </w:rPr>
              <w:t>為何同樣是持外國護照入境，兩者的境遇大不同？</w:t>
            </w:r>
          </w:p>
          <w:p w:rsidR="0097631C" w:rsidRDefault="00B32E0C">
            <w:pPr>
              <w:pStyle w:val="Textbody"/>
              <w:widowControl w:val="0"/>
              <w:spacing w:before="180" w:line="340" w:lineRule="exact"/>
              <w:ind w:left="1301" w:hanging="1301"/>
            </w:pPr>
            <w:r>
              <w:rPr>
                <w:rFonts w:ascii="Calibri" w:hAnsi="Calibri"/>
                <w:b/>
                <w:kern w:val="0"/>
                <w:sz w:val="20"/>
                <w:szCs w:val="22"/>
              </w:rPr>
              <w:t>公民素養</w:t>
            </w:r>
            <w:r>
              <w:rPr>
                <w:rFonts w:ascii="Calibri" w:hAnsi="Calibri"/>
                <w:b/>
                <w:kern w:val="0"/>
                <w:sz w:val="20"/>
                <w:szCs w:val="22"/>
              </w:rPr>
              <w:t xml:space="preserve"> </w:t>
            </w:r>
            <w:r>
              <w:rPr>
                <w:rFonts w:ascii="Calibri" w:hAnsi="Calibri"/>
                <w:b/>
                <w:kern w:val="0"/>
                <w:sz w:val="20"/>
                <w:szCs w:val="22"/>
              </w:rPr>
              <w:t>：</w:t>
            </w:r>
            <w:r>
              <w:rPr>
                <w:rFonts w:ascii="Calibri" w:hAnsi="Calibri"/>
                <w:kern w:val="0"/>
                <w:sz w:val="20"/>
                <w:szCs w:val="22"/>
              </w:rPr>
              <w:t>台灣是主權獨立的國家，可以在維護國家安全與利益的前提下，依行政裁量自主決定是否允許外籍人士入境、停留。由於武力統一台灣的主張有害台灣的安全與利益，故可隨時將之驅逐出境。</w:t>
            </w:r>
          </w:p>
          <w:p w:rsidR="0097631C" w:rsidRDefault="00B32E0C">
            <w:pPr>
              <w:pStyle w:val="Textbody"/>
              <w:widowControl w:val="0"/>
              <w:spacing w:before="180" w:line="400" w:lineRule="exact"/>
              <w:rPr>
                <w:rFonts w:ascii="Calibri" w:hAnsi="Calibri"/>
                <w:b/>
                <w:kern w:val="0"/>
                <w:sz w:val="20"/>
                <w:szCs w:val="22"/>
              </w:rPr>
            </w:pPr>
            <w:r>
              <w:rPr>
                <w:rFonts w:ascii="Calibri" w:hAnsi="Calibri"/>
                <w:b/>
                <w:kern w:val="0"/>
                <w:sz w:val="20"/>
                <w:szCs w:val="22"/>
              </w:rPr>
              <w:t>2.</w:t>
            </w:r>
            <w:r>
              <w:rPr>
                <w:rFonts w:ascii="Calibri" w:hAnsi="Calibri"/>
                <w:b/>
                <w:kern w:val="0"/>
                <w:sz w:val="20"/>
                <w:szCs w:val="22"/>
              </w:rPr>
              <w:t>其他參考題目：</w:t>
            </w:r>
          </w:p>
          <w:p w:rsidR="0097631C" w:rsidRDefault="00B32E0C">
            <w:pPr>
              <w:pStyle w:val="Textbody"/>
              <w:widowControl w:val="0"/>
              <w:spacing w:before="72" w:line="400" w:lineRule="exact"/>
              <w:ind w:left="400" w:hanging="400"/>
              <w:rPr>
                <w:rFonts w:ascii="Calibri" w:hAnsi="Calibri"/>
                <w:kern w:val="0"/>
                <w:sz w:val="20"/>
                <w:szCs w:val="22"/>
              </w:rPr>
            </w:pPr>
            <w:r>
              <w:rPr>
                <w:rFonts w:ascii="Calibri" w:hAnsi="Calibri"/>
                <w:kern w:val="0"/>
                <w:sz w:val="20"/>
                <w:szCs w:val="22"/>
              </w:rPr>
              <w:t>(1)</w:t>
            </w:r>
            <w:r>
              <w:rPr>
                <w:rFonts w:ascii="Calibri" w:hAnsi="Calibri"/>
                <w:kern w:val="0"/>
                <w:sz w:val="20"/>
                <w:szCs w:val="22"/>
              </w:rPr>
              <w:t xml:space="preserve">　某國警方破獲來自台灣的詐騙集團，從該國向中國人民撥打網路電話詐財。由於這些人屬於非法入境，故該國擬將犯罪人遣送回其出發地。如果該國與中華民國政府沒有邦交，會發生什麼問題？應該怎麼辦？</w:t>
            </w:r>
          </w:p>
          <w:p w:rsidR="0097631C" w:rsidRDefault="00B32E0C">
            <w:pPr>
              <w:pStyle w:val="Textbody"/>
              <w:widowControl w:val="0"/>
              <w:spacing w:before="72" w:line="400" w:lineRule="exact"/>
              <w:ind w:left="400" w:hanging="400"/>
            </w:pPr>
            <w:r>
              <w:rPr>
                <w:rFonts w:ascii="Calibri" w:hAnsi="Calibri"/>
                <w:kern w:val="0"/>
                <w:sz w:val="20"/>
                <w:szCs w:val="22"/>
              </w:rPr>
              <w:t>(2)</w:t>
            </w:r>
            <w:r>
              <w:rPr>
                <w:rFonts w:ascii="Calibri" w:hAnsi="Calibri"/>
                <w:kern w:val="0"/>
                <w:sz w:val="20"/>
                <w:szCs w:val="22"/>
              </w:rPr>
              <w:t xml:space="preserve">　近年南海島嶼主權爭議不斷，若某國軍隊攻佔我國控制的太平島，我國</w:t>
            </w:r>
            <w:r>
              <w:rPr>
                <w:rFonts w:ascii="Calibri" w:hAnsi="Calibri"/>
                <w:kern w:val="0"/>
                <w:sz w:val="20"/>
                <w:szCs w:val="22"/>
              </w:rPr>
              <w:t>可否提交國際法院處理？如果出兵攻佔太平島的是中國，則其情況在法律上有何不同？</w:t>
            </w:r>
          </w:p>
          <w:p w:rsidR="0097631C" w:rsidRDefault="00B32E0C">
            <w:pPr>
              <w:pStyle w:val="Textbody"/>
              <w:widowControl w:val="0"/>
              <w:spacing w:before="72" w:line="400" w:lineRule="exact"/>
              <w:ind w:left="400" w:hanging="400"/>
              <w:rPr>
                <w:rFonts w:ascii="Calibri" w:hAnsi="Calibri"/>
                <w:kern w:val="0"/>
                <w:sz w:val="20"/>
                <w:szCs w:val="22"/>
              </w:rPr>
            </w:pPr>
            <w:r>
              <w:rPr>
                <w:rFonts w:ascii="Calibri" w:hAnsi="Calibri"/>
                <w:kern w:val="0"/>
                <w:sz w:val="20"/>
                <w:szCs w:val="22"/>
              </w:rPr>
              <w:t>(3)</w:t>
            </w:r>
            <w:r>
              <w:rPr>
                <w:rFonts w:ascii="Calibri" w:hAnsi="Calibri"/>
                <w:kern w:val="0"/>
                <w:sz w:val="20"/>
                <w:szCs w:val="22"/>
              </w:rPr>
              <w:t xml:space="preserve">　由於台灣因為國際地位問題而未簽署聯合國海洋法公約，則對於海洋法公約的相關規定，包括禁止非法（</w:t>
            </w:r>
            <w:r>
              <w:rPr>
                <w:rFonts w:ascii="Calibri" w:hAnsi="Calibri"/>
                <w:kern w:val="0"/>
                <w:sz w:val="20"/>
                <w:szCs w:val="22"/>
              </w:rPr>
              <w:t>Illegal</w:t>
            </w:r>
            <w:r>
              <w:rPr>
                <w:rFonts w:ascii="Calibri" w:hAnsi="Calibri"/>
                <w:kern w:val="0"/>
                <w:sz w:val="20"/>
                <w:szCs w:val="22"/>
              </w:rPr>
              <w:t>）、未報告（</w:t>
            </w:r>
            <w:r>
              <w:rPr>
                <w:rFonts w:ascii="Calibri" w:hAnsi="Calibri"/>
                <w:kern w:val="0"/>
                <w:sz w:val="20"/>
                <w:szCs w:val="22"/>
              </w:rPr>
              <w:t>Unreported</w:t>
            </w:r>
            <w:r>
              <w:rPr>
                <w:rFonts w:ascii="Calibri" w:hAnsi="Calibri"/>
                <w:kern w:val="0"/>
                <w:sz w:val="20"/>
                <w:szCs w:val="22"/>
              </w:rPr>
              <w:t>）及不受規範（</w:t>
            </w:r>
            <w:r>
              <w:rPr>
                <w:rFonts w:ascii="Calibri" w:hAnsi="Calibri"/>
                <w:kern w:val="0"/>
                <w:sz w:val="20"/>
                <w:szCs w:val="22"/>
              </w:rPr>
              <w:t>Unregulated</w:t>
            </w:r>
            <w:r>
              <w:rPr>
                <w:rFonts w:ascii="Calibri" w:hAnsi="Calibri"/>
                <w:kern w:val="0"/>
                <w:sz w:val="20"/>
                <w:szCs w:val="22"/>
              </w:rPr>
              <w:t>）的捕魚行為等協議，台灣有必要遵守嗎？</w:t>
            </w:r>
          </w:p>
          <w:p w:rsidR="0097631C" w:rsidRDefault="00B32E0C">
            <w:pPr>
              <w:pStyle w:val="Textbody"/>
              <w:widowControl w:val="0"/>
              <w:spacing w:before="180" w:line="400" w:lineRule="exact"/>
              <w:ind w:left="400" w:hanging="400"/>
              <w:rPr>
                <w:rFonts w:ascii="Calibri" w:hAnsi="Calibri"/>
                <w:kern w:val="0"/>
                <w:sz w:val="20"/>
                <w:szCs w:val="22"/>
              </w:rPr>
            </w:pPr>
            <w:r>
              <w:rPr>
                <w:rFonts w:ascii="Calibri" w:hAnsi="Calibri"/>
                <w:kern w:val="0"/>
                <w:sz w:val="20"/>
                <w:szCs w:val="22"/>
              </w:rPr>
              <w:t>(4)</w:t>
            </w:r>
            <w:r>
              <w:rPr>
                <w:rFonts w:ascii="Calibri" w:hAnsi="Calibri"/>
                <w:kern w:val="0"/>
                <w:sz w:val="20"/>
                <w:szCs w:val="22"/>
              </w:rPr>
              <w:t xml:space="preserve">　當世界各國從承認中華民國改為承認中華人民共和國代表中國後，中華民國在該國的大使館、領事館等財產便隨之轉移所有權予中華人民共和國。</w:t>
            </w:r>
          </w:p>
          <w:p w:rsidR="0097631C" w:rsidRDefault="00B32E0C">
            <w:pPr>
              <w:pStyle w:val="Textbody"/>
              <w:widowControl w:val="0"/>
              <w:spacing w:before="0" w:line="400" w:lineRule="exact"/>
              <w:ind w:left="400" w:hanging="400"/>
              <w:rPr>
                <w:rFonts w:ascii="Calibri" w:hAnsi="Calibri"/>
                <w:kern w:val="0"/>
                <w:sz w:val="20"/>
                <w:szCs w:val="22"/>
              </w:rPr>
            </w:pPr>
            <w:r>
              <w:rPr>
                <w:rFonts w:ascii="Calibri" w:hAnsi="Calibri"/>
                <w:kern w:val="0"/>
                <w:sz w:val="20"/>
                <w:szCs w:val="22"/>
              </w:rPr>
              <w:t xml:space="preserve">    </w:t>
            </w:r>
            <w:r>
              <w:rPr>
                <w:rFonts w:ascii="Calibri" w:hAnsi="Calibri"/>
                <w:kern w:val="0"/>
                <w:sz w:val="20"/>
                <w:szCs w:val="22"/>
              </w:rPr>
              <w:t>位於京都的學生宿舍光華寮，是中華民國於二戰後購買的國有財產，此一財產應該隨著與日本斷交而移交給中華人民共和國嗎？斷交後的中華民國政府可以在日本擁有國有財產、甚至在日本國內法院提出訴訟嗎？</w:t>
            </w:r>
          </w:p>
          <w:p w:rsidR="0097631C" w:rsidRDefault="0097631C">
            <w:pPr>
              <w:pStyle w:val="Textbody"/>
              <w:widowControl w:val="0"/>
              <w:spacing w:before="180" w:line="400" w:lineRule="exact"/>
              <w:ind w:left="400" w:hanging="400"/>
              <w:rPr>
                <w:rFonts w:ascii="新細明體" w:hAnsi="新細明體"/>
                <w:kern w:val="0"/>
                <w:sz w:val="20"/>
              </w:rPr>
            </w:pPr>
          </w:p>
        </w:tc>
      </w:tr>
    </w:tbl>
    <w:p w:rsidR="0097631C" w:rsidRDefault="0097631C">
      <w:pPr>
        <w:pStyle w:val="Textbody"/>
        <w:spacing w:before="0" w:line="340" w:lineRule="exact"/>
        <w:rPr>
          <w:rFonts w:ascii="新細明體" w:hAnsi="新細明體"/>
          <w:b/>
          <w:bCs/>
          <w:sz w:val="26"/>
          <w:szCs w:val="26"/>
        </w:rPr>
      </w:pPr>
    </w:p>
    <w:p w:rsidR="0097631C" w:rsidRDefault="0097631C">
      <w:pPr>
        <w:pStyle w:val="Textbody"/>
        <w:spacing w:before="0" w:line="400" w:lineRule="exact"/>
        <w:rPr>
          <w:rFonts w:ascii="新細明體" w:hAnsi="新細明體"/>
          <w:b/>
          <w:bCs/>
          <w:sz w:val="26"/>
          <w:szCs w:val="26"/>
        </w:rPr>
      </w:pPr>
    </w:p>
    <w:sectPr w:rsidR="0097631C">
      <w:headerReference w:type="default" r:id="rId8"/>
      <w:footerReference w:type="default" r:id="rId9"/>
      <w:pgSz w:w="11906" w:h="16838"/>
      <w:pgMar w:top="1134" w:right="851" w:bottom="1134" w:left="851"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2E0C">
      <w:r>
        <w:separator/>
      </w:r>
    </w:p>
  </w:endnote>
  <w:endnote w:type="continuationSeparator" w:id="0">
    <w:p w:rsidR="00000000" w:rsidRDefault="00B3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C2D" w:rsidRDefault="00B32E0C">
    <w:pPr>
      <w:pStyle w:val="a5"/>
      <w:tabs>
        <w:tab w:val="clear" w:pos="4153"/>
        <w:tab w:val="clear" w:pos="8306"/>
        <w:tab w:val="right" w:pos="10204"/>
      </w:tabs>
    </w:pPr>
    <w:r>
      <w:t>公民法學教室培力營報名表</w:t>
    </w:r>
    <w:r>
      <w:t xml:space="preserve"> </w:t>
    </w:r>
    <w:r>
      <w:fldChar w:fldCharType="begin"/>
    </w:r>
    <w:r>
      <w:instrText xml:space="preserve"> PAGE \* ARABIC </w:instrText>
    </w:r>
    <w:r>
      <w:fldChar w:fldCharType="separate"/>
    </w:r>
    <w:r>
      <w:rPr>
        <w:noProof/>
      </w:rPr>
      <w:t>2</w:t>
    </w:r>
    <w:r>
      <w:fldChar w:fldCharType="end"/>
    </w:r>
    <w:r>
      <w:tab/>
    </w:r>
    <w:r>
      <w:t>主辦　臺灣大學法律學院校友會、台北律師公會</w:t>
    </w:r>
  </w:p>
  <w:p w:rsidR="00906C2D" w:rsidRDefault="00B32E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2E0C">
      <w:r>
        <w:rPr>
          <w:color w:val="000000"/>
        </w:rPr>
        <w:separator/>
      </w:r>
    </w:p>
  </w:footnote>
  <w:footnote w:type="continuationSeparator" w:id="0">
    <w:p w:rsidR="00000000" w:rsidRDefault="00B32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C2D" w:rsidRDefault="00B32E0C">
    <w:pPr>
      <w:pStyle w:val="a4"/>
    </w:pPr>
    <w:r>
      <w:t>附件三、拍攝主題發想表</w:t>
    </w:r>
  </w:p>
  <w:p w:rsidR="00906C2D" w:rsidRDefault="00B32E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101E8"/>
    <w:multiLevelType w:val="multilevel"/>
    <w:tmpl w:val="8400564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4B4964F3"/>
    <w:multiLevelType w:val="multilevel"/>
    <w:tmpl w:val="06B250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631C"/>
    <w:rsid w:val="0097631C"/>
    <w:rsid w:val="00B32E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spacing w:before="100"/>
    </w:pPr>
    <w:rPr>
      <w:rFonts w:ascii="Times New Roman" w:hAnsi="Times New Roman"/>
      <w:szCs w:val="24"/>
    </w:rPr>
  </w:style>
  <w:style w:type="paragraph" w:styleId="a3">
    <w:name w:val="List Paragraph"/>
    <w:basedOn w:val="Textbody"/>
    <w:pPr>
      <w:widowControl w:val="0"/>
      <w:spacing w:before="0"/>
      <w:ind w:left="480"/>
    </w:pPr>
    <w:rPr>
      <w:rFonts w:ascii="Calibri" w:hAnsi="Calibri"/>
      <w:szCs w:val="22"/>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6">
    <w:name w:val="頁首 字元"/>
    <w:basedOn w:val="a0"/>
    <w:rPr>
      <w:rFonts w:ascii="Times New Roman" w:eastAsia="新細明體" w:hAnsi="Times New Roman" w:cs="Times New Roman"/>
      <w:sz w:val="20"/>
      <w:szCs w:val="20"/>
    </w:rPr>
  </w:style>
  <w:style w:type="character" w:customStyle="1" w:styleId="a7">
    <w:name w:val="頁尾 字元"/>
    <w:basedOn w:val="a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spacing w:before="100"/>
    </w:pPr>
    <w:rPr>
      <w:rFonts w:ascii="Times New Roman" w:hAnsi="Times New Roman"/>
      <w:szCs w:val="24"/>
    </w:rPr>
  </w:style>
  <w:style w:type="paragraph" w:styleId="a3">
    <w:name w:val="List Paragraph"/>
    <w:basedOn w:val="Textbody"/>
    <w:pPr>
      <w:widowControl w:val="0"/>
      <w:spacing w:before="0"/>
      <w:ind w:left="480"/>
    </w:pPr>
    <w:rPr>
      <w:rFonts w:ascii="Calibri" w:hAnsi="Calibri"/>
      <w:szCs w:val="22"/>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6">
    <w:name w:val="頁首 字元"/>
    <w:basedOn w:val="a0"/>
    <w:rPr>
      <w:rFonts w:ascii="Times New Roman" w:eastAsia="新細明體" w:hAnsi="Times New Roman" w:cs="Times New Roman"/>
      <w:sz w:val="20"/>
      <w:szCs w:val="20"/>
    </w:rPr>
  </w:style>
  <w:style w:type="character" w:customStyle="1" w:styleId="a7">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Windows/Temporary%20Internet%20Files/Content.IE5/B2Y8LWYB/A09030000E_0170438A00_ATTCH3_1080050673.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佩璇 somimi</dc:creator>
  <cp:lastModifiedBy>ip46</cp:lastModifiedBy>
  <cp:revision>1</cp:revision>
  <dcterms:created xsi:type="dcterms:W3CDTF">2019-11-20T09:04:00Z</dcterms:created>
  <dcterms:modified xsi:type="dcterms:W3CDTF">2019-11-28T08:44:00Z</dcterms:modified>
</cp:coreProperties>
</file>