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58" w:rsidRDefault="00A94758" w:rsidP="00A94758">
      <w:pPr>
        <w:snapToGrid w:val="0"/>
        <w:jc w:val="center"/>
        <w:rPr>
          <w:rFonts w:ascii="華康超明體(P)" w:eastAsia="華康超明體(P)"/>
          <w:sz w:val="36"/>
        </w:rPr>
      </w:pPr>
      <w:r>
        <w:rPr>
          <w:rFonts w:ascii="華康超明體(P)" w:eastAsia="華康超明體(P)" w:hint="eastAsia"/>
          <w:sz w:val="36"/>
        </w:rPr>
        <w:t>嘉義市私立興華高級中學圖書館第222【好書週報】</w:t>
      </w:r>
    </w:p>
    <w:p w:rsidR="00A94758" w:rsidRDefault="00A94758" w:rsidP="00A94758">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發行日期：107年5月21日</w:t>
      </w:r>
    </w:p>
    <w:tbl>
      <w:tblPr>
        <w:tblStyle w:val="a3"/>
        <w:tblW w:w="10207" w:type="dxa"/>
        <w:jc w:val="center"/>
        <w:tblInd w:w="-318" w:type="dxa"/>
        <w:tblLayout w:type="fixed"/>
        <w:tblLook w:val="04A0" w:firstRow="1" w:lastRow="0" w:firstColumn="1" w:lastColumn="0" w:noHBand="0" w:noVBand="1"/>
      </w:tblPr>
      <w:tblGrid>
        <w:gridCol w:w="3132"/>
        <w:gridCol w:w="7075"/>
      </w:tblGrid>
      <w:tr w:rsidR="00A94758" w:rsidTr="004F0A76">
        <w:trPr>
          <w:jc w:val="center"/>
        </w:trPr>
        <w:tc>
          <w:tcPr>
            <w:tcW w:w="3132" w:type="dxa"/>
          </w:tcPr>
          <w:p w:rsidR="00A94758" w:rsidRPr="00AB44C7" w:rsidRDefault="00A94758" w:rsidP="004F0A76">
            <w:pPr>
              <w:jc w:val="center"/>
              <w:rPr>
                <w:b/>
              </w:rPr>
            </w:pPr>
            <w:r w:rsidRPr="00AB44C7">
              <w:rPr>
                <w:rFonts w:hint="eastAsia"/>
                <w:b/>
              </w:rPr>
              <w:t>書名、封面</w:t>
            </w:r>
          </w:p>
        </w:tc>
        <w:tc>
          <w:tcPr>
            <w:tcW w:w="7075" w:type="dxa"/>
          </w:tcPr>
          <w:p w:rsidR="00A94758" w:rsidRPr="00AB44C7" w:rsidRDefault="00A94758" w:rsidP="004F0A76">
            <w:pPr>
              <w:jc w:val="center"/>
              <w:rPr>
                <w:b/>
              </w:rPr>
            </w:pPr>
            <w:r w:rsidRPr="00AB44C7">
              <w:rPr>
                <w:rFonts w:hint="eastAsia"/>
                <w:b/>
              </w:rPr>
              <w:t>內容簡介</w:t>
            </w:r>
          </w:p>
        </w:tc>
      </w:tr>
      <w:tr w:rsidR="00A94758" w:rsidRPr="00804ADB" w:rsidTr="004F0A76">
        <w:trPr>
          <w:trHeight w:val="2502"/>
          <w:jc w:val="center"/>
        </w:trPr>
        <w:tc>
          <w:tcPr>
            <w:tcW w:w="3132" w:type="dxa"/>
          </w:tcPr>
          <w:p w:rsidR="00A94758" w:rsidRDefault="008A4788" w:rsidP="004F0A76">
            <w:pPr>
              <w:jc w:val="center"/>
              <w:rPr>
                <w:b/>
                <w:noProof/>
                <w:szCs w:val="24"/>
              </w:rPr>
            </w:pPr>
            <w:r>
              <w:rPr>
                <w:noProof/>
              </w:rPr>
              <w:drawing>
                <wp:inline distT="0" distB="0" distL="0" distR="0" wp14:anchorId="3985235F" wp14:editId="376F538F">
                  <wp:extent cx="1158240" cy="1379220"/>
                  <wp:effectExtent l="0" t="0" r="3810" b="0"/>
                  <wp:docPr id="1" name="圖片 1" descr="ä¿ç¾æ¯æ¹å¡ï¼å¾èªçãçæ¬ä¹ç­å°é¢¨é¡å¨ççæä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ç¾æ¯æ¹å¡ï¼å¾èªçãçæ¬ä¹ç­å°é¢¨é¡å¨ççæä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1379220"/>
                          </a:xfrm>
                          <a:prstGeom prst="rect">
                            <a:avLst/>
                          </a:prstGeom>
                          <a:noFill/>
                          <a:ln>
                            <a:noFill/>
                          </a:ln>
                        </pic:spPr>
                      </pic:pic>
                    </a:graphicData>
                  </a:graphic>
                </wp:inline>
              </w:drawing>
            </w:r>
          </w:p>
          <w:p w:rsidR="00A94758" w:rsidRPr="00804ADB" w:rsidRDefault="00A94758" w:rsidP="004F0A76">
            <w:pPr>
              <w:jc w:val="center"/>
              <w:rPr>
                <w:b/>
                <w:szCs w:val="24"/>
              </w:rPr>
            </w:pPr>
          </w:p>
        </w:tc>
        <w:tc>
          <w:tcPr>
            <w:tcW w:w="7075" w:type="dxa"/>
          </w:tcPr>
          <w:p w:rsidR="00A94758" w:rsidRDefault="006D1CE8" w:rsidP="004F0A76">
            <w:pPr>
              <w:widowControl/>
              <w:shd w:val="clear" w:color="auto" w:fill="FFFFFF"/>
              <w:snapToGrid w:val="0"/>
              <w:spacing w:line="320" w:lineRule="atLeast"/>
              <w:rPr>
                <w:b/>
                <w:i/>
                <w:szCs w:val="24"/>
              </w:rPr>
            </w:pPr>
            <w:r>
              <w:rPr>
                <w:rFonts w:ascii="Arial" w:eastAsia="新細明體" w:hAnsi="Arial" w:cs="Arial" w:hint="eastAsia"/>
                <w:b/>
                <w:color w:val="232323"/>
                <w:kern w:val="0"/>
                <w:szCs w:val="24"/>
              </w:rPr>
              <w:t>俄羅斯方塊</w:t>
            </w:r>
            <w:r w:rsidR="008A4788">
              <w:rPr>
                <w:rFonts w:ascii="Arial" w:eastAsia="新細明體" w:hAnsi="Arial" w:cs="Arial" w:hint="eastAsia"/>
                <w:b/>
                <w:color w:val="232323"/>
                <w:kern w:val="0"/>
                <w:szCs w:val="24"/>
              </w:rPr>
              <w:t xml:space="preserve">    </w:t>
            </w:r>
            <w:r w:rsidR="008A4788" w:rsidRPr="008A4788">
              <w:rPr>
                <w:rFonts w:ascii="Arial" w:hAnsi="Arial" w:cs="Arial"/>
                <w:color w:val="000000"/>
                <w:szCs w:val="24"/>
                <w:shd w:val="clear" w:color="auto" w:fill="FFFFFF"/>
              </w:rPr>
              <w:t>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hyperlink r:id="rId6" w:tooltip="丹．艾克曼（Dan Ackerman）" w:history="1">
              <w:r w:rsidR="008A4788" w:rsidRPr="008A4788">
                <w:rPr>
                  <w:rStyle w:val="a7"/>
                  <w:rFonts w:ascii="Arial" w:hAnsi="Arial" w:cs="Arial"/>
                  <w:b/>
                  <w:i w:val="0"/>
                  <w:szCs w:val="24"/>
                  <w:shd w:val="clear" w:color="auto" w:fill="FFFFFF"/>
                </w:rPr>
                <w:t>丹</w:t>
              </w:r>
              <w:r w:rsidR="008A4788" w:rsidRPr="008A4788">
                <w:rPr>
                  <w:rStyle w:val="a6"/>
                  <w:rFonts w:ascii="Arial" w:hAnsi="Arial" w:cs="Arial"/>
                  <w:b/>
                  <w:i/>
                  <w:color w:val="auto"/>
                  <w:szCs w:val="24"/>
                  <w:u w:val="none"/>
                  <w:shd w:val="clear" w:color="auto" w:fill="FFFFFF"/>
                </w:rPr>
                <w:t>．</w:t>
              </w:r>
              <w:r w:rsidR="008A4788" w:rsidRPr="008A4788">
                <w:rPr>
                  <w:rStyle w:val="a7"/>
                  <w:rFonts w:ascii="Arial" w:hAnsi="Arial" w:cs="Arial"/>
                  <w:b/>
                  <w:i w:val="0"/>
                  <w:szCs w:val="24"/>
                  <w:shd w:val="clear" w:color="auto" w:fill="FFFFFF"/>
                </w:rPr>
                <w:t>艾克曼</w:t>
              </w:r>
            </w:hyperlink>
          </w:p>
          <w:p w:rsidR="008A4788" w:rsidRPr="008A4788" w:rsidRDefault="008A4788" w:rsidP="008A4788">
            <w:pPr>
              <w:widowControl/>
              <w:shd w:val="clear" w:color="auto" w:fill="FFFFFF"/>
              <w:snapToGrid w:val="0"/>
              <w:spacing w:line="320" w:lineRule="atLeast"/>
              <w:rPr>
                <w:rFonts w:ascii="Arial" w:eastAsia="新細明體" w:hAnsi="Arial" w:cs="Arial"/>
                <w:b/>
                <w:color w:val="232323"/>
                <w:kern w:val="0"/>
                <w:szCs w:val="24"/>
              </w:rPr>
            </w:pPr>
            <w:r w:rsidRPr="008A4788">
              <w:rPr>
                <w:rFonts w:ascii="Arial" w:eastAsia="新細明體" w:hAnsi="Arial" w:cs="Arial" w:hint="eastAsia"/>
                <w:b/>
                <w:color w:val="232323"/>
                <w:kern w:val="0"/>
                <w:szCs w:val="24"/>
              </w:rPr>
              <w:t>一位毫不起眼的蘇聯程式設計師，如何運用老舊不堪的電腦，創造出盈收逼近十億美元的產品？而這個既沒有故事線、也沒有魔王對手的拼圖遊戲，又是如何在一九八○年代「超級瑪利」、「小精靈」、「太空侵略者」等暢銷遊戲中脫穎而出，成為人人瘋玩的遊戲？</w:t>
            </w:r>
          </w:p>
          <w:p w:rsidR="008A4788" w:rsidRDefault="008A4788" w:rsidP="008A4788">
            <w:pPr>
              <w:widowControl/>
              <w:shd w:val="clear" w:color="auto" w:fill="FFFFFF"/>
              <w:snapToGrid w:val="0"/>
              <w:spacing w:line="320" w:lineRule="atLeast"/>
              <w:rPr>
                <w:rFonts w:ascii="Arial" w:eastAsia="新細明體" w:hAnsi="Arial" w:cs="Arial"/>
                <w:b/>
                <w:color w:val="232323"/>
                <w:kern w:val="0"/>
                <w:szCs w:val="24"/>
              </w:rPr>
            </w:pPr>
            <w:r w:rsidRPr="008A4788">
              <w:rPr>
                <w:rFonts w:ascii="Arial" w:eastAsia="新細明體" w:hAnsi="Arial" w:cs="Arial" w:hint="eastAsia"/>
                <w:b/>
                <w:color w:val="232323"/>
                <w:kern w:val="0"/>
                <w:szCs w:val="24"/>
              </w:rPr>
              <w:t>在這本令人驚喜、充滿軼事的書籍裡，科技記者丹．艾克曼不僅揭露俄羅斯方塊的發明始末，也記錄了英、美、日（任天堂）三方的軟體與遊戲業巨頭為免驚人暴利落入競爭對手口袋，爭相派員前往蘇聯一家神祕的貿易組織</w:t>
            </w:r>
            <w:r w:rsidRPr="008A4788">
              <w:rPr>
                <w:rFonts w:ascii="Arial" w:eastAsia="新細明體" w:hAnsi="Arial" w:cs="Arial" w:hint="eastAsia"/>
                <w:b/>
                <w:color w:val="232323"/>
                <w:kern w:val="0"/>
                <w:szCs w:val="24"/>
              </w:rPr>
              <w:t>ELORG</w:t>
            </w:r>
            <w:r w:rsidRPr="008A4788">
              <w:rPr>
                <w:rFonts w:ascii="Arial" w:eastAsia="新細明體" w:hAnsi="Arial" w:cs="Arial" w:hint="eastAsia"/>
                <w:b/>
                <w:color w:val="232323"/>
                <w:kern w:val="0"/>
                <w:szCs w:val="24"/>
              </w:rPr>
              <w:t>搶奪遊戲代理權的精采過程。</w:t>
            </w:r>
          </w:p>
          <w:p w:rsidR="00DE08CC" w:rsidRPr="00DE3754" w:rsidRDefault="00DE08CC" w:rsidP="008A4788">
            <w:pPr>
              <w:widowControl/>
              <w:shd w:val="clear" w:color="auto" w:fill="FFFFFF"/>
              <w:snapToGrid w:val="0"/>
              <w:spacing w:line="320" w:lineRule="atLeast"/>
              <w:rPr>
                <w:rFonts w:ascii="Arial" w:eastAsia="新細明體" w:hAnsi="Arial" w:cs="Arial"/>
                <w:b/>
                <w:color w:val="232323"/>
                <w:kern w:val="0"/>
                <w:szCs w:val="24"/>
              </w:rPr>
            </w:pPr>
          </w:p>
        </w:tc>
      </w:tr>
      <w:tr w:rsidR="00A94758" w:rsidRPr="00DE3754" w:rsidTr="004F0A76">
        <w:trPr>
          <w:trHeight w:val="2375"/>
          <w:jc w:val="center"/>
        </w:trPr>
        <w:tc>
          <w:tcPr>
            <w:tcW w:w="3132" w:type="dxa"/>
          </w:tcPr>
          <w:p w:rsidR="00A94758" w:rsidRPr="00DE3754" w:rsidRDefault="00A94758" w:rsidP="004F0A76">
            <w:pPr>
              <w:widowControl/>
              <w:shd w:val="clear" w:color="auto" w:fill="FFFFFF"/>
              <w:snapToGrid w:val="0"/>
              <w:spacing w:line="320" w:lineRule="atLeast"/>
              <w:rPr>
                <w:rFonts w:ascii="Arial" w:eastAsia="新細明體" w:hAnsi="Arial" w:cs="Arial"/>
                <w:b/>
                <w:color w:val="232323"/>
                <w:kern w:val="0"/>
                <w:szCs w:val="24"/>
              </w:rPr>
            </w:pPr>
          </w:p>
          <w:p w:rsidR="00A94758" w:rsidRPr="00DE3754" w:rsidRDefault="00A94758" w:rsidP="004F0A7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b/>
                <w:color w:val="232323"/>
                <w:kern w:val="0"/>
                <w:szCs w:val="24"/>
              </w:rPr>
              <w:t xml:space="preserve"> </w:t>
            </w:r>
            <w:r w:rsidR="008A4788">
              <w:rPr>
                <w:noProof/>
              </w:rPr>
              <w:drawing>
                <wp:inline distT="0" distB="0" distL="0" distR="0" wp14:anchorId="5C33F9C0" wp14:editId="57D4A6A2">
                  <wp:extent cx="1165860" cy="1348740"/>
                  <wp:effectExtent l="0" t="0" r="0" b="3810"/>
                  <wp:docPr id="2" name="圖片 2" descr="çµæ¸éæ²ï¼è¢«è©åçå¯¶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µæ¸éæ²ï¼è¢«è©åçå¯¶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860" cy="1348740"/>
                          </a:xfrm>
                          <a:prstGeom prst="rect">
                            <a:avLst/>
                          </a:prstGeom>
                          <a:noFill/>
                          <a:ln>
                            <a:noFill/>
                          </a:ln>
                        </pic:spPr>
                      </pic:pic>
                    </a:graphicData>
                  </a:graphic>
                </wp:inline>
              </w:drawing>
            </w:r>
          </w:p>
        </w:tc>
        <w:tc>
          <w:tcPr>
            <w:tcW w:w="7075" w:type="dxa"/>
            <w:shd w:val="clear" w:color="auto" w:fill="auto"/>
          </w:tcPr>
          <w:p w:rsidR="00A94758" w:rsidRPr="008A4788" w:rsidRDefault="006D1CE8" w:rsidP="004F0A76">
            <w:pPr>
              <w:widowControl/>
              <w:shd w:val="clear" w:color="auto" w:fill="FFFFFF"/>
              <w:snapToGrid w:val="0"/>
              <w:spacing w:line="320" w:lineRule="atLeast"/>
              <w:rPr>
                <w:b/>
                <w:szCs w:val="24"/>
              </w:rPr>
            </w:pPr>
            <w:r>
              <w:rPr>
                <w:rFonts w:ascii="Arial" w:eastAsia="新細明體" w:hAnsi="Arial" w:cs="Arial" w:hint="eastAsia"/>
                <w:b/>
                <w:color w:val="232323"/>
                <w:kern w:val="0"/>
                <w:szCs w:val="24"/>
              </w:rPr>
              <w:t>獵書遊戲</w:t>
            </w:r>
            <w:r w:rsidR="008A4788">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rsidR="008A4788">
              <w:rPr>
                <w:rFonts w:ascii="Arial" w:hAnsi="Arial" w:cs="Arial" w:hint="eastAsia"/>
                <w:b/>
                <w:szCs w:val="24"/>
                <w:shd w:val="clear" w:color="auto" w:fill="FFFFFF"/>
              </w:rPr>
              <w:t xml:space="preserve">  </w:t>
            </w:r>
            <w:r w:rsidR="008A4788" w:rsidRPr="008A4788">
              <w:rPr>
                <w:rFonts w:ascii="Arial" w:hAnsi="Arial" w:cs="Arial"/>
                <w:b/>
                <w:sz w:val="28"/>
                <w:szCs w:val="28"/>
                <w:shd w:val="clear" w:color="auto" w:fill="FFFFFF"/>
              </w:rPr>
              <w:t> </w:t>
            </w:r>
            <w:hyperlink r:id="rId8" w:tooltip="珍妮佛．夏伯里斯．貝特曼" w:history="1">
              <w:r w:rsidR="008A4788" w:rsidRPr="008A4788">
                <w:rPr>
                  <w:rStyle w:val="a6"/>
                  <w:rFonts w:ascii="Arial" w:hAnsi="Arial" w:cs="Arial"/>
                  <w:b/>
                  <w:color w:val="auto"/>
                  <w:szCs w:val="24"/>
                  <w:u w:val="none"/>
                  <w:shd w:val="clear" w:color="auto" w:fill="FFFFFF"/>
                </w:rPr>
                <w:t>珍妮佛．夏伯里斯．</w:t>
              </w:r>
            </w:hyperlink>
          </w:p>
          <w:p w:rsidR="008A4788" w:rsidRDefault="008A4788" w:rsidP="004F0A76">
            <w:pPr>
              <w:widowControl/>
              <w:shd w:val="clear" w:color="auto" w:fill="FFFFFF"/>
              <w:snapToGrid w:val="0"/>
              <w:spacing w:line="320" w:lineRule="atLeast"/>
              <w:rPr>
                <w:rFonts w:ascii="Arial" w:hAnsi="Arial" w:cs="Arial"/>
                <w:b/>
                <w:color w:val="232323"/>
                <w:szCs w:val="24"/>
                <w:shd w:val="clear" w:color="auto" w:fill="FFFFFF"/>
              </w:rPr>
            </w:pPr>
            <w:r w:rsidRPr="002E0B0E">
              <w:rPr>
                <w:rFonts w:ascii="Arial" w:hAnsi="Arial" w:cs="Arial"/>
                <w:b/>
                <w:color w:val="232323"/>
                <w:szCs w:val="24"/>
                <w:shd w:val="clear" w:color="auto" w:fill="FFFFFF"/>
              </w:rPr>
              <w:t>《獵書遊戲》不只是一場帶領我們走出家門，在城市街頭漫遊探險的推理遊戲，它的野心還要更加的龐大，作者在遊戲中注入的是豐富的知識譜系，從地圖學、歷史學到文學經典，而主角在城市街頭、教室、圖書館和博物館之中來回穿梭，甚至出入網站、推特和</w:t>
            </w:r>
            <w:r w:rsidRPr="002E0B0E">
              <w:rPr>
                <w:rFonts w:ascii="Arial" w:hAnsi="Arial" w:cs="Arial"/>
                <w:b/>
                <w:color w:val="232323"/>
                <w:szCs w:val="24"/>
                <w:shd w:val="clear" w:color="auto" w:fill="FFFFFF"/>
              </w:rPr>
              <w:t>IG</w:t>
            </w:r>
            <w:r w:rsidRPr="002E0B0E">
              <w:rPr>
                <w:rFonts w:ascii="Arial" w:hAnsi="Arial" w:cs="Arial"/>
                <w:b/>
                <w:color w:val="232323"/>
                <w:szCs w:val="24"/>
                <w:shd w:val="clear" w:color="auto" w:fill="FFFFFF"/>
              </w:rPr>
              <w:t>，便將原本生硬的知識符碼一一付諸於現實，才恍然大悟的解開了彼此的隱喻。</w:t>
            </w:r>
          </w:p>
          <w:p w:rsidR="00DE08CC" w:rsidRPr="002E0B0E" w:rsidRDefault="00DE08CC" w:rsidP="004F0A76">
            <w:pPr>
              <w:widowControl/>
              <w:shd w:val="clear" w:color="auto" w:fill="FFFFFF"/>
              <w:snapToGrid w:val="0"/>
              <w:spacing w:line="320" w:lineRule="atLeast"/>
              <w:rPr>
                <w:rFonts w:ascii="Arial" w:eastAsia="新細明體" w:hAnsi="Arial" w:cs="Arial"/>
                <w:b/>
                <w:color w:val="232323"/>
                <w:kern w:val="0"/>
                <w:szCs w:val="24"/>
              </w:rPr>
            </w:pPr>
          </w:p>
        </w:tc>
      </w:tr>
      <w:tr w:rsidR="00A94758" w:rsidRPr="00DE3754" w:rsidTr="004F0A76">
        <w:trPr>
          <w:trHeight w:val="2693"/>
          <w:jc w:val="center"/>
        </w:trPr>
        <w:tc>
          <w:tcPr>
            <w:tcW w:w="3132" w:type="dxa"/>
          </w:tcPr>
          <w:p w:rsidR="00A94758" w:rsidRPr="00DE3754" w:rsidRDefault="00A94758" w:rsidP="004F0A76">
            <w:pPr>
              <w:widowControl/>
              <w:shd w:val="clear" w:color="auto" w:fill="FFFFFF"/>
              <w:snapToGrid w:val="0"/>
              <w:spacing w:line="320" w:lineRule="atLeast"/>
              <w:rPr>
                <w:rFonts w:ascii="Arial" w:eastAsia="新細明體" w:hAnsi="Arial" w:cs="Arial"/>
                <w:b/>
                <w:color w:val="232323"/>
                <w:kern w:val="0"/>
                <w:szCs w:val="24"/>
              </w:rPr>
            </w:pPr>
          </w:p>
          <w:p w:rsidR="00A94758" w:rsidRPr="00DE3754" w:rsidRDefault="00820C22" w:rsidP="004F0A7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202CE320" wp14:editId="6E23363B">
                  <wp:extent cx="1371600" cy="1394460"/>
                  <wp:effectExtent l="0" t="0" r="0" b="0"/>
                  <wp:docPr id="3" name="圖片 3" descr="å¿«éªææ´ï¼æ½å¦è³åä½ä¸é½£ å¿«éªææ´ çæ­è¡ è±å«å·«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éªææ´ï¼æ½å¦è³åä½ä¸é½£ å¿«éªææ´ çæ­è¡ è±å«å·«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94460"/>
                          </a:xfrm>
                          <a:prstGeom prst="rect">
                            <a:avLst/>
                          </a:prstGeom>
                          <a:noFill/>
                          <a:ln>
                            <a:noFill/>
                          </a:ln>
                        </pic:spPr>
                      </pic:pic>
                    </a:graphicData>
                  </a:graphic>
                </wp:inline>
              </w:drawing>
            </w:r>
          </w:p>
        </w:tc>
        <w:tc>
          <w:tcPr>
            <w:tcW w:w="7075" w:type="dxa"/>
          </w:tcPr>
          <w:p w:rsidR="00A94758" w:rsidRPr="002E0B0E" w:rsidRDefault="006D1CE8" w:rsidP="004F0A76">
            <w:pPr>
              <w:widowControl/>
              <w:shd w:val="clear" w:color="auto" w:fill="FFFFFF"/>
              <w:snapToGrid w:val="0"/>
              <w:spacing w:line="320" w:lineRule="atLeast"/>
              <w:rPr>
                <w:b/>
              </w:rPr>
            </w:pPr>
            <w:r>
              <w:rPr>
                <w:rFonts w:ascii="Arial" w:eastAsia="新細明體" w:hAnsi="Arial" w:cs="Arial" w:hint="eastAsia"/>
                <w:b/>
                <w:color w:val="232323"/>
                <w:kern w:val="0"/>
                <w:szCs w:val="24"/>
              </w:rPr>
              <w:t>快雪時晴</w:t>
            </w:r>
            <w:r w:rsidR="008A4788">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rsidR="00820C22">
              <w:t xml:space="preserve"> </w:t>
            </w:r>
            <w:hyperlink r:id="rId10" w:tooltip="施如芳" w:history="1">
              <w:r w:rsidR="00820C22" w:rsidRPr="00DE08CC">
                <w:rPr>
                  <w:rStyle w:val="a6"/>
                  <w:rFonts w:ascii="Arial" w:hAnsi="Arial" w:cs="Arial"/>
                  <w:b/>
                  <w:color w:val="auto"/>
                  <w:szCs w:val="24"/>
                  <w:u w:val="none"/>
                  <w:shd w:val="clear" w:color="auto" w:fill="FFFFFF"/>
                </w:rPr>
                <w:t>施如芳</w:t>
              </w:r>
            </w:hyperlink>
          </w:p>
          <w:p w:rsidR="00820C22" w:rsidRDefault="00820C22" w:rsidP="004F0A76">
            <w:pPr>
              <w:widowControl/>
              <w:shd w:val="clear" w:color="auto" w:fill="FFFFFF"/>
              <w:snapToGrid w:val="0"/>
              <w:spacing w:line="320" w:lineRule="atLeast"/>
              <w:rPr>
                <w:rFonts w:ascii="Arial" w:eastAsia="新細明體" w:hAnsi="Arial" w:cs="Arial"/>
                <w:b/>
                <w:color w:val="232323"/>
                <w:kern w:val="0"/>
                <w:szCs w:val="24"/>
              </w:rPr>
            </w:pPr>
            <w:r w:rsidRPr="00820C22">
              <w:rPr>
                <w:rFonts w:ascii="Arial" w:eastAsia="新細明體" w:hAnsi="Arial" w:cs="Arial" w:hint="eastAsia"/>
                <w:b/>
                <w:color w:val="232323"/>
                <w:kern w:val="0"/>
                <w:szCs w:val="24"/>
              </w:rPr>
              <w:t>京劇《快雪時晴》以王羲之一紙</w:t>
            </w:r>
            <w:r w:rsidRPr="00820C22">
              <w:rPr>
                <w:rFonts w:ascii="Arial" w:eastAsia="新細明體" w:hAnsi="Arial" w:cs="Arial" w:hint="eastAsia"/>
                <w:b/>
                <w:color w:val="232323"/>
                <w:kern w:val="0"/>
                <w:szCs w:val="24"/>
              </w:rPr>
              <w:t>28</w:t>
            </w:r>
            <w:r w:rsidRPr="00820C22">
              <w:rPr>
                <w:rFonts w:ascii="Arial" w:eastAsia="新細明體" w:hAnsi="Arial" w:cs="Arial" w:hint="eastAsia"/>
                <w:b/>
                <w:color w:val="232323"/>
                <w:kern w:val="0"/>
                <w:szCs w:val="24"/>
              </w:rPr>
              <w:t>字的問候書簡輾轉來至台北故宮，串連出五個時空的歷史滄桑與古今共感，被視為「為京劇本身南渡的意義，找到新的起點」之作；《快雪時晴》十年前在國家戲劇院首演時，一票難求，好評不斷。今年十月底又即將在國家戲劇院經典重現。施如芳的劇作以古典連接當代，文化、創意並重，大量發揮越界想像，舞台魅力寫來靈動，在在引人入勝，對生命、歷史觀照甚深，演出當時，是台灣當代壯觀而奇美的表演藝術風景</w:t>
            </w:r>
            <w:r w:rsidR="00DE08CC">
              <w:rPr>
                <w:rFonts w:ascii="新細明體" w:eastAsia="新細明體" w:hAnsi="新細明體" w:cs="Arial" w:hint="eastAsia"/>
                <w:b/>
                <w:color w:val="232323"/>
                <w:kern w:val="0"/>
                <w:szCs w:val="24"/>
              </w:rPr>
              <w:t>。</w:t>
            </w:r>
          </w:p>
          <w:p w:rsidR="00DE08CC" w:rsidRPr="00DE3754" w:rsidRDefault="00DE08CC" w:rsidP="004F0A76">
            <w:pPr>
              <w:widowControl/>
              <w:shd w:val="clear" w:color="auto" w:fill="FFFFFF"/>
              <w:snapToGrid w:val="0"/>
              <w:spacing w:line="320" w:lineRule="atLeast"/>
              <w:rPr>
                <w:rFonts w:ascii="Arial" w:eastAsia="新細明體" w:hAnsi="Arial" w:cs="Arial"/>
                <w:b/>
                <w:color w:val="232323"/>
                <w:kern w:val="0"/>
                <w:szCs w:val="24"/>
              </w:rPr>
            </w:pPr>
          </w:p>
        </w:tc>
      </w:tr>
      <w:tr w:rsidR="00A94758" w:rsidRPr="00DE3754" w:rsidTr="004F0A76">
        <w:trPr>
          <w:trHeight w:val="3244"/>
          <w:jc w:val="center"/>
        </w:trPr>
        <w:tc>
          <w:tcPr>
            <w:tcW w:w="3132" w:type="dxa"/>
          </w:tcPr>
          <w:p w:rsidR="00A94758" w:rsidRPr="00DE3754" w:rsidRDefault="00A94758" w:rsidP="004F0A76">
            <w:pPr>
              <w:widowControl/>
              <w:shd w:val="clear" w:color="auto" w:fill="FFFFFF"/>
              <w:snapToGrid w:val="0"/>
              <w:spacing w:line="320" w:lineRule="atLeast"/>
              <w:rPr>
                <w:rFonts w:ascii="Arial" w:eastAsia="新細明體" w:hAnsi="Arial" w:cs="Arial"/>
                <w:b/>
                <w:color w:val="232323"/>
                <w:kern w:val="0"/>
                <w:szCs w:val="24"/>
              </w:rPr>
            </w:pPr>
          </w:p>
          <w:p w:rsidR="00A94758" w:rsidRPr="00DE3754" w:rsidRDefault="00820C22" w:rsidP="004F0A7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59FF0DED" wp14:editId="39D3FF66">
                  <wp:extent cx="1242060" cy="1623060"/>
                  <wp:effectExtent l="0" t="0" r="0" b="0"/>
                  <wp:docPr id="4" name="圖片 4" descr="é²å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²å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060" cy="1623060"/>
                          </a:xfrm>
                          <a:prstGeom prst="rect">
                            <a:avLst/>
                          </a:prstGeom>
                          <a:noFill/>
                          <a:ln>
                            <a:noFill/>
                          </a:ln>
                        </pic:spPr>
                      </pic:pic>
                    </a:graphicData>
                  </a:graphic>
                </wp:inline>
              </w:drawing>
            </w:r>
          </w:p>
        </w:tc>
        <w:tc>
          <w:tcPr>
            <w:tcW w:w="7075" w:type="dxa"/>
          </w:tcPr>
          <w:p w:rsidR="00A94758" w:rsidRDefault="006D1CE8" w:rsidP="004F0A76">
            <w:pPr>
              <w:widowControl/>
              <w:shd w:val="clear" w:color="auto" w:fill="FFFFFF"/>
              <w:snapToGrid w:val="0"/>
              <w:spacing w:line="320" w:lineRule="atLeast"/>
            </w:pPr>
            <w:r>
              <w:rPr>
                <w:rFonts w:ascii="Arial" w:eastAsia="新細明體" w:hAnsi="Arial" w:cs="Arial" w:hint="eastAsia"/>
                <w:b/>
                <w:color w:val="232323"/>
                <w:kern w:val="0"/>
                <w:szCs w:val="24"/>
              </w:rPr>
              <w:t>雲圖鑑</w:t>
            </w:r>
            <w:r w:rsidR="008A4788">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rsidR="00820C22">
              <w:rPr>
                <w:rFonts w:ascii="Arial" w:hAnsi="Arial" w:cs="Arial"/>
                <w:color w:val="666666"/>
                <w:sz w:val="20"/>
                <w:szCs w:val="20"/>
                <w:shd w:val="clear" w:color="auto" w:fill="FFFFFF"/>
              </w:rPr>
              <w:t xml:space="preserve"> </w:t>
            </w:r>
            <w:r w:rsidR="00820C22" w:rsidRPr="00DE08CC">
              <w:rPr>
                <w:rFonts w:ascii="Arial" w:hAnsi="Arial" w:cs="Arial"/>
                <w:b/>
                <w:color w:val="666666"/>
                <w:szCs w:val="24"/>
                <w:shd w:val="clear" w:color="auto" w:fill="FFFFFF"/>
              </w:rPr>
              <w:t> </w:t>
            </w:r>
            <w:hyperlink r:id="rId12" w:history="1">
              <w:r w:rsidR="00820C22" w:rsidRPr="00DE08CC">
                <w:rPr>
                  <w:rStyle w:val="a6"/>
                  <w:rFonts w:ascii="Arial" w:hAnsi="Arial" w:cs="Arial"/>
                  <w:b/>
                  <w:color w:val="333333"/>
                  <w:szCs w:val="24"/>
                  <w:u w:val="none"/>
                  <w:shd w:val="clear" w:color="auto" w:fill="FFFFFF"/>
                </w:rPr>
                <w:t>黃郁婷</w:t>
              </w:r>
            </w:hyperlink>
          </w:p>
          <w:p w:rsidR="00DE08CC" w:rsidRDefault="00DE08CC" w:rsidP="004F0A76">
            <w:pPr>
              <w:widowControl/>
              <w:shd w:val="clear" w:color="auto" w:fill="FFFFFF"/>
              <w:snapToGrid w:val="0"/>
              <w:spacing w:line="320" w:lineRule="atLeast"/>
              <w:rPr>
                <w:rFonts w:ascii="Arial" w:eastAsia="新細明體" w:hAnsi="Arial" w:cs="Arial"/>
                <w:b/>
                <w:color w:val="232323"/>
                <w:kern w:val="0"/>
                <w:szCs w:val="24"/>
              </w:rPr>
            </w:pPr>
          </w:p>
          <w:p w:rsidR="00820C22" w:rsidRDefault="00820C22" w:rsidP="004F0A76">
            <w:pPr>
              <w:widowControl/>
              <w:shd w:val="clear" w:color="auto" w:fill="FFFFFF"/>
              <w:snapToGrid w:val="0"/>
              <w:spacing w:line="320" w:lineRule="atLeast"/>
              <w:rPr>
                <w:rFonts w:ascii="Arial" w:eastAsia="新細明體" w:hAnsi="Arial" w:cs="Arial"/>
                <w:b/>
                <w:color w:val="232323"/>
                <w:kern w:val="0"/>
                <w:szCs w:val="24"/>
              </w:rPr>
            </w:pPr>
            <w:r w:rsidRPr="00820C22">
              <w:rPr>
                <w:rFonts w:ascii="Arial" w:eastAsia="新細明體" w:hAnsi="Arial" w:cs="Arial" w:hint="eastAsia"/>
                <w:b/>
                <w:color w:val="232323"/>
                <w:kern w:val="0"/>
                <w:szCs w:val="24"/>
              </w:rPr>
              <w:t>遇到天氣不錯、陽光充足、天空很藍的日子，我的心情簡直就像飛上天，會莫名地開朗無比。只是每回看到藍天裡的各式各樣的白雲，卻沒法說出雲的種類</w:t>
            </w:r>
            <w:r w:rsidR="00DE08CC">
              <w:rPr>
                <w:rFonts w:ascii="新細明體" w:eastAsia="新細明體" w:hAnsi="新細明體" w:cs="Arial" w:hint="eastAsia"/>
                <w:b/>
                <w:color w:val="232323"/>
                <w:kern w:val="0"/>
                <w:szCs w:val="24"/>
              </w:rPr>
              <w:t>。《</w:t>
            </w:r>
            <w:r w:rsidRPr="00820C22">
              <w:rPr>
                <w:rFonts w:ascii="Arial" w:eastAsia="新細明體" w:hAnsi="Arial" w:cs="Arial" w:hint="eastAsia"/>
                <w:b/>
                <w:color w:val="232323"/>
                <w:kern w:val="0"/>
                <w:szCs w:val="24"/>
              </w:rPr>
              <w:t>雲圖鑑》是觀賞天上的雲與天空最佳的工具書。本書以雲出現的高度做分類檢索，讓您依照眼前雲的高度作簡單的辨識，並告訴你眼前雲的特質與形成原因，甚至可能是即將而來的氣候轉變，讓您看雲知天氣。</w:t>
            </w:r>
          </w:p>
          <w:p w:rsidR="00DE08CC" w:rsidRDefault="00DE08CC" w:rsidP="004F0A76">
            <w:pPr>
              <w:widowControl/>
              <w:shd w:val="clear" w:color="auto" w:fill="FFFFFF"/>
              <w:snapToGrid w:val="0"/>
              <w:spacing w:line="320" w:lineRule="atLeast"/>
              <w:rPr>
                <w:rFonts w:ascii="Arial" w:eastAsia="新細明體" w:hAnsi="Arial" w:cs="Arial"/>
                <w:b/>
                <w:color w:val="232323"/>
                <w:kern w:val="0"/>
                <w:szCs w:val="24"/>
              </w:rPr>
            </w:pPr>
          </w:p>
          <w:p w:rsidR="00DE08CC" w:rsidRPr="00DE3754" w:rsidRDefault="00DE08CC" w:rsidP="004F0A76">
            <w:pPr>
              <w:widowControl/>
              <w:shd w:val="clear" w:color="auto" w:fill="FFFFFF"/>
              <w:snapToGrid w:val="0"/>
              <w:spacing w:line="320" w:lineRule="atLeast"/>
              <w:rPr>
                <w:rFonts w:ascii="Arial" w:eastAsia="新細明體" w:hAnsi="Arial" w:cs="Arial"/>
                <w:b/>
                <w:color w:val="232323"/>
                <w:kern w:val="0"/>
                <w:szCs w:val="24"/>
              </w:rPr>
            </w:pPr>
          </w:p>
        </w:tc>
      </w:tr>
      <w:tr w:rsidR="00A94758" w:rsidRPr="00DE3754" w:rsidTr="004F0A76">
        <w:trPr>
          <w:jc w:val="center"/>
        </w:trPr>
        <w:tc>
          <w:tcPr>
            <w:tcW w:w="3132" w:type="dxa"/>
          </w:tcPr>
          <w:p w:rsidR="00A94758" w:rsidRPr="00DE3754" w:rsidRDefault="00A94758" w:rsidP="004F0A7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hint="eastAsia"/>
                <w:b/>
                <w:color w:val="232323"/>
                <w:kern w:val="0"/>
                <w:szCs w:val="24"/>
              </w:rPr>
              <w:lastRenderedPageBreak/>
              <w:t>書名、封面</w:t>
            </w:r>
          </w:p>
        </w:tc>
        <w:tc>
          <w:tcPr>
            <w:tcW w:w="7075" w:type="dxa"/>
          </w:tcPr>
          <w:p w:rsidR="00A94758" w:rsidRPr="00DE3754" w:rsidRDefault="00A94758" w:rsidP="004F0A7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hint="eastAsia"/>
                <w:b/>
                <w:color w:val="232323"/>
                <w:kern w:val="0"/>
                <w:szCs w:val="24"/>
              </w:rPr>
              <w:t>內容簡介</w:t>
            </w:r>
          </w:p>
        </w:tc>
      </w:tr>
      <w:tr w:rsidR="00A94758" w:rsidRPr="00DE3754" w:rsidTr="004F0A76">
        <w:trPr>
          <w:trHeight w:val="2818"/>
          <w:jc w:val="center"/>
        </w:trPr>
        <w:tc>
          <w:tcPr>
            <w:tcW w:w="3132" w:type="dxa"/>
            <w:vAlign w:val="center"/>
          </w:tcPr>
          <w:p w:rsidR="00A94758" w:rsidRPr="00DE3754" w:rsidRDefault="00820C22" w:rsidP="004F0A7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2F07D99D" wp14:editId="355A3003">
                  <wp:extent cx="1866900" cy="1607820"/>
                  <wp:effectExtent l="0" t="0" r="0" b="0"/>
                  <wp:docPr id="6" name="圖片 6" descr="é£éº¼ç±ï¼é£éº¼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éº¼ç±ï¼é£éº¼å·"/>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607820"/>
                          </a:xfrm>
                          <a:prstGeom prst="rect">
                            <a:avLst/>
                          </a:prstGeom>
                          <a:noFill/>
                          <a:ln>
                            <a:noFill/>
                          </a:ln>
                        </pic:spPr>
                      </pic:pic>
                    </a:graphicData>
                  </a:graphic>
                </wp:inline>
              </w:drawing>
            </w:r>
          </w:p>
        </w:tc>
        <w:tc>
          <w:tcPr>
            <w:tcW w:w="7075" w:type="dxa"/>
          </w:tcPr>
          <w:p w:rsidR="00A94758" w:rsidRDefault="00820C22" w:rsidP="00820C22">
            <w:pPr>
              <w:widowControl/>
              <w:shd w:val="clear" w:color="auto" w:fill="FFFFFF"/>
              <w:snapToGrid w:val="0"/>
              <w:spacing w:line="320" w:lineRule="atLeast"/>
            </w:pPr>
            <w:r>
              <w:rPr>
                <w:rFonts w:ascii="Arial" w:eastAsia="新細明體" w:hAnsi="Arial" w:cs="Arial" w:hint="eastAsia"/>
                <w:b/>
                <w:color w:val="232323"/>
                <w:kern w:val="0"/>
                <w:szCs w:val="24"/>
              </w:rPr>
              <w:t>那麼冷</w:t>
            </w:r>
            <w:r>
              <w:rPr>
                <w:rFonts w:ascii="新細明體" w:eastAsia="新細明體" w:hAnsi="新細明體" w:cs="Arial" w:hint="eastAsia"/>
                <w:b/>
                <w:color w:val="232323"/>
                <w:kern w:val="0"/>
                <w:szCs w:val="24"/>
              </w:rPr>
              <w:t>，</w:t>
            </w:r>
            <w:r>
              <w:rPr>
                <w:rFonts w:ascii="Arial" w:eastAsia="新細明體" w:hAnsi="Arial" w:cs="Arial" w:hint="eastAsia"/>
                <w:b/>
                <w:color w:val="232323"/>
                <w:kern w:val="0"/>
                <w:szCs w:val="24"/>
              </w:rPr>
              <w:t>那麼熱</w:t>
            </w:r>
            <w:r w:rsidR="008A4788">
              <w:rPr>
                <w:rFonts w:ascii="Arial" w:eastAsia="新細明體" w:hAnsi="Arial" w:cs="Arial" w:hint="eastAsia"/>
                <w:b/>
                <w:color w:val="232323"/>
                <w:kern w:val="0"/>
                <w:szCs w:val="24"/>
              </w:rPr>
              <w:t xml:space="preserve">  </w:t>
            </w:r>
            <w:r w:rsidR="00DE08CC">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t xml:space="preserve"> </w:t>
            </w:r>
            <w:r w:rsidRPr="00DE08CC">
              <w:rPr>
                <w:rFonts w:ascii="Arial" w:hAnsi="Arial" w:cs="Arial"/>
                <w:b/>
                <w:szCs w:val="24"/>
                <w:shd w:val="clear" w:color="auto" w:fill="FFFFFF"/>
              </w:rPr>
              <w:t> </w:t>
            </w:r>
            <w:hyperlink r:id="rId14" w:history="1">
              <w:r w:rsidRPr="00DE08CC">
                <w:rPr>
                  <w:rStyle w:val="a6"/>
                  <w:rFonts w:ascii="Arial" w:hAnsi="Arial" w:cs="Arial"/>
                  <w:b/>
                  <w:color w:val="auto"/>
                  <w:szCs w:val="24"/>
                  <w:u w:val="none"/>
                  <w:shd w:val="clear" w:color="auto" w:fill="FFFFFF"/>
                </w:rPr>
                <w:t>王定國</w:t>
              </w:r>
            </w:hyperlink>
          </w:p>
          <w:p w:rsidR="00820C22" w:rsidRPr="00DE08CC" w:rsidRDefault="00820C22" w:rsidP="00DE08CC">
            <w:pPr>
              <w:widowControl/>
              <w:shd w:val="clear" w:color="auto" w:fill="FFFFFF"/>
              <w:snapToGrid w:val="0"/>
              <w:spacing w:line="320" w:lineRule="atLeast"/>
              <w:rPr>
                <w:rFonts w:ascii="Arial" w:eastAsia="新細明體" w:hAnsi="Arial" w:cs="Arial"/>
                <w:b/>
                <w:color w:val="232323"/>
                <w:kern w:val="0"/>
                <w:szCs w:val="24"/>
              </w:rPr>
            </w:pPr>
            <w:r w:rsidRPr="00DE08CC">
              <w:rPr>
                <w:rFonts w:ascii="Arial" w:hAnsi="Arial" w:cs="Arial"/>
                <w:b/>
                <w:szCs w:val="24"/>
                <w:shd w:val="clear" w:color="auto" w:fill="FFFFFF"/>
              </w:rPr>
              <w:t>從工廠廠長職位退下來之後，妻子跟著女兒搬到大學附近租房子住，他獨自留守空屋，最近失眠的狀況越來越嚴重，記憶和夢境也開始混亂，到診所看病，醫生只叫他吃藥。「吃完再說吧」他想起小曼的爸爸，當年也是如此將他推開。後來娶了現在的妻，曾經有過一段美好的日子，但他還是搞砸了，搭上了女祕書，她的一頭長髮好像小曼。他離開診所，茫然返家，看見屋子裡站著熟悉的背影，妻子回來了嗎？</w:t>
            </w:r>
          </w:p>
        </w:tc>
      </w:tr>
      <w:tr w:rsidR="00A94758" w:rsidRPr="00DE3754" w:rsidTr="004F0A76">
        <w:trPr>
          <w:trHeight w:val="3210"/>
          <w:jc w:val="center"/>
        </w:trPr>
        <w:tc>
          <w:tcPr>
            <w:tcW w:w="3132" w:type="dxa"/>
            <w:vAlign w:val="center"/>
          </w:tcPr>
          <w:p w:rsidR="00A94758" w:rsidRPr="00DE3754" w:rsidRDefault="00820C22" w:rsidP="004F0A7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174C94BB" wp14:editId="6FF27A42">
                  <wp:extent cx="1287780" cy="1539240"/>
                  <wp:effectExtent l="0" t="0" r="7620" b="3810"/>
                  <wp:docPr id="7" name="圖片 7" descr="ç´«å¾®è¥¿ç¶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å¾®è¥¿ç¶2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7780" cy="1539240"/>
                          </a:xfrm>
                          <a:prstGeom prst="rect">
                            <a:avLst/>
                          </a:prstGeom>
                          <a:noFill/>
                          <a:ln>
                            <a:noFill/>
                          </a:ln>
                        </pic:spPr>
                      </pic:pic>
                    </a:graphicData>
                  </a:graphic>
                </wp:inline>
              </w:drawing>
            </w:r>
          </w:p>
        </w:tc>
        <w:tc>
          <w:tcPr>
            <w:tcW w:w="7075" w:type="dxa"/>
            <w:shd w:val="clear" w:color="auto" w:fill="auto"/>
          </w:tcPr>
          <w:p w:rsidR="00A94758" w:rsidRPr="00DE08CC" w:rsidRDefault="006D1CE8" w:rsidP="004F0A76">
            <w:pPr>
              <w:widowControl/>
              <w:shd w:val="clear" w:color="auto" w:fill="FFFFFF"/>
              <w:snapToGrid w:val="0"/>
              <w:spacing w:line="320" w:lineRule="atLeast"/>
              <w:rPr>
                <w:b/>
                <w:szCs w:val="24"/>
              </w:rPr>
            </w:pPr>
            <w:r>
              <w:rPr>
                <w:rFonts w:ascii="Arial" w:eastAsia="新細明體" w:hAnsi="Arial" w:cs="Arial" w:hint="eastAsia"/>
                <w:b/>
                <w:color w:val="232323"/>
                <w:kern w:val="0"/>
                <w:szCs w:val="24"/>
              </w:rPr>
              <w:t>紫微西經</w:t>
            </w:r>
            <w:r w:rsidR="008A4788">
              <w:rPr>
                <w:rFonts w:ascii="Arial" w:eastAsia="新細明體" w:hAnsi="Arial" w:cs="Arial" w:hint="eastAsia"/>
                <w:b/>
                <w:color w:val="232323"/>
                <w:kern w:val="0"/>
                <w:szCs w:val="24"/>
              </w:rPr>
              <w:t xml:space="preserve">      </w:t>
            </w:r>
            <w:r w:rsidR="00DE08CC">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rsidR="00820C22">
              <w:t xml:space="preserve"> </w:t>
            </w:r>
            <w:hyperlink r:id="rId16" w:history="1">
              <w:r w:rsidR="00820C22" w:rsidRPr="00DE08CC">
                <w:rPr>
                  <w:rStyle w:val="a6"/>
                  <w:rFonts w:ascii="Arial" w:hAnsi="Arial" w:cs="Arial"/>
                  <w:b/>
                  <w:color w:val="333333"/>
                  <w:szCs w:val="24"/>
                  <w:u w:val="none"/>
                  <w:shd w:val="clear" w:color="auto" w:fill="FFFFFF"/>
                </w:rPr>
                <w:t>黃韋銘</w:t>
              </w:r>
            </w:hyperlink>
            <w:r w:rsidR="00820C22" w:rsidRPr="00DE08CC">
              <w:rPr>
                <w:rFonts w:ascii="Arial" w:hAnsi="Arial" w:cs="Arial"/>
                <w:b/>
                <w:color w:val="666666"/>
                <w:szCs w:val="24"/>
                <w:shd w:val="clear" w:color="auto" w:fill="FFFFFF"/>
              </w:rPr>
              <w:t>, </w:t>
            </w:r>
            <w:hyperlink r:id="rId17" w:history="1">
              <w:r w:rsidR="00820C22" w:rsidRPr="00DE08CC">
                <w:rPr>
                  <w:rStyle w:val="a6"/>
                  <w:rFonts w:ascii="Arial" w:hAnsi="Arial" w:cs="Arial"/>
                  <w:b/>
                  <w:color w:val="333333"/>
                  <w:szCs w:val="24"/>
                  <w:u w:val="none"/>
                  <w:shd w:val="clear" w:color="auto" w:fill="FFFFFF"/>
                </w:rPr>
                <w:t>柳怡帆</w:t>
              </w:r>
            </w:hyperlink>
          </w:p>
          <w:p w:rsidR="00DE08CC" w:rsidRDefault="00DE08CC" w:rsidP="004F0A76">
            <w:pPr>
              <w:widowControl/>
              <w:shd w:val="clear" w:color="auto" w:fill="FFFFFF"/>
              <w:snapToGrid w:val="0"/>
              <w:spacing w:line="320" w:lineRule="atLeast"/>
              <w:rPr>
                <w:rFonts w:ascii="Arial" w:eastAsia="新細明體" w:hAnsi="Arial" w:cs="Arial"/>
                <w:b/>
                <w:color w:val="232323"/>
                <w:kern w:val="0"/>
                <w:szCs w:val="24"/>
              </w:rPr>
            </w:pPr>
          </w:p>
          <w:p w:rsidR="00820C22" w:rsidRDefault="00820C22" w:rsidP="004F0A76">
            <w:pPr>
              <w:widowControl/>
              <w:shd w:val="clear" w:color="auto" w:fill="FFFFFF"/>
              <w:snapToGrid w:val="0"/>
              <w:spacing w:line="320" w:lineRule="atLeast"/>
              <w:rPr>
                <w:rFonts w:ascii="Arial" w:eastAsia="新細明體" w:hAnsi="Arial" w:cs="Arial"/>
                <w:b/>
                <w:color w:val="232323"/>
                <w:kern w:val="0"/>
                <w:szCs w:val="24"/>
              </w:rPr>
            </w:pPr>
            <w:r w:rsidRPr="00820C22">
              <w:rPr>
                <w:rFonts w:ascii="Arial" w:eastAsia="新細明體" w:hAnsi="Arial" w:cs="Arial" w:hint="eastAsia"/>
                <w:b/>
                <w:color w:val="232323"/>
                <w:kern w:val="0"/>
                <w:szCs w:val="24"/>
              </w:rPr>
              <w:t>「天時、地利、人和」是成功三個重要要件缺一不可，而在紫微西經一系列的書與應用軟體均以此為目標，致力於如何運用東方傳統學說理論結合西方科技來為現代人創造出這屬於個人的行事曆，作為邁向更好的未來生活的重要工具。所以在這裏也很高興與讀者們分享一個重要的訊息，讀者們可以到我們新創的</w:t>
            </w:r>
            <w:r w:rsidRPr="00820C22">
              <w:rPr>
                <w:rFonts w:ascii="Arial" w:eastAsia="新細明體" w:hAnsi="Arial" w:cs="Arial" w:hint="eastAsia"/>
                <w:b/>
                <w:color w:val="232323"/>
                <w:kern w:val="0"/>
                <w:szCs w:val="24"/>
              </w:rPr>
              <w:t>www.109</w:t>
            </w:r>
            <w:r w:rsidRPr="00820C22">
              <w:rPr>
                <w:rFonts w:ascii="Arial" w:eastAsia="新細明體" w:hAnsi="Arial" w:cs="Arial" w:hint="eastAsia"/>
                <w:b/>
                <w:color w:val="232323"/>
                <w:kern w:val="0"/>
                <w:szCs w:val="24"/>
              </w:rPr>
              <w:t>玉皇大帝</w:t>
            </w:r>
            <w:r w:rsidRPr="00820C22">
              <w:rPr>
                <w:rFonts w:ascii="Arial" w:eastAsia="新細明體" w:hAnsi="Arial" w:cs="Arial" w:hint="eastAsia"/>
                <w:b/>
                <w:color w:val="232323"/>
                <w:kern w:val="0"/>
                <w:szCs w:val="24"/>
              </w:rPr>
              <w:t>.com_</w:t>
            </w:r>
            <w:r w:rsidRPr="00820C22">
              <w:rPr>
                <w:rFonts w:ascii="Arial" w:eastAsia="新細明體" w:hAnsi="Arial" w:cs="Arial" w:hint="eastAsia"/>
                <w:b/>
                <w:color w:val="232323"/>
                <w:kern w:val="0"/>
                <w:szCs w:val="24"/>
              </w:rPr>
              <w:t>交友平台上，加入成為免費會員，趕快用實際行動來感受這網站與相關應用軟體給你帶來新穎交友方式、當你在行動決事前的天時、地利、人和的判斷參考，當然我也萬分期待，各位成員在這網站上分享使用這些應用軟體等工具後的美好經驗。</w:t>
            </w:r>
          </w:p>
          <w:p w:rsidR="00DE08CC" w:rsidRPr="00DE3754" w:rsidRDefault="00DE08CC" w:rsidP="004F0A76">
            <w:pPr>
              <w:widowControl/>
              <w:shd w:val="clear" w:color="auto" w:fill="FFFFFF"/>
              <w:snapToGrid w:val="0"/>
              <w:spacing w:line="320" w:lineRule="atLeast"/>
              <w:rPr>
                <w:rFonts w:ascii="Arial" w:eastAsia="新細明體" w:hAnsi="Arial" w:cs="Arial"/>
                <w:b/>
                <w:color w:val="232323"/>
                <w:kern w:val="0"/>
                <w:szCs w:val="24"/>
              </w:rPr>
            </w:pPr>
          </w:p>
        </w:tc>
      </w:tr>
      <w:tr w:rsidR="006D1CE8" w:rsidRPr="00DE3754" w:rsidTr="00B22635">
        <w:trPr>
          <w:trHeight w:val="2818"/>
          <w:jc w:val="center"/>
        </w:trPr>
        <w:tc>
          <w:tcPr>
            <w:tcW w:w="3132" w:type="dxa"/>
            <w:vAlign w:val="center"/>
          </w:tcPr>
          <w:p w:rsidR="006D1CE8" w:rsidRPr="00DE3754" w:rsidRDefault="006D1CE8" w:rsidP="00B22635">
            <w:pPr>
              <w:widowControl/>
              <w:shd w:val="clear" w:color="auto" w:fill="FFFFFF"/>
              <w:snapToGrid w:val="0"/>
              <w:spacing w:line="320" w:lineRule="atLeast"/>
              <w:rPr>
                <w:rFonts w:ascii="Arial" w:eastAsia="新細明體" w:hAnsi="Arial" w:cs="Arial"/>
                <w:b/>
                <w:color w:val="232323"/>
                <w:kern w:val="0"/>
                <w:szCs w:val="24"/>
              </w:rPr>
            </w:pPr>
            <w:r>
              <w:rPr>
                <w:rFonts w:hint="eastAsia"/>
              </w:rPr>
              <w:tab/>
            </w:r>
            <w:r>
              <w:rPr>
                <w:rFonts w:hint="eastAsia"/>
              </w:rPr>
              <w:tab/>
            </w:r>
            <w:r w:rsidR="002E0B0E">
              <w:rPr>
                <w:noProof/>
              </w:rPr>
              <w:drawing>
                <wp:inline distT="0" distB="0" distL="0" distR="0" wp14:anchorId="47AC9479" wp14:editId="234D1965">
                  <wp:extent cx="1226820" cy="1554480"/>
                  <wp:effectExtent l="0" t="0" r="0" b="7620"/>
                  <wp:docPr id="8" name="圖片 8" descr="æ¨è®10åéï¼å¹½é»æ£æ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æ¨è®10åéï¼å¹½é»æ£æ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1554480"/>
                          </a:xfrm>
                          <a:prstGeom prst="rect">
                            <a:avLst/>
                          </a:prstGeom>
                          <a:noFill/>
                          <a:ln>
                            <a:noFill/>
                          </a:ln>
                        </pic:spPr>
                      </pic:pic>
                    </a:graphicData>
                  </a:graphic>
                </wp:inline>
              </w:drawing>
            </w:r>
          </w:p>
        </w:tc>
        <w:tc>
          <w:tcPr>
            <w:tcW w:w="7075" w:type="dxa"/>
          </w:tcPr>
          <w:p w:rsidR="006D1CE8" w:rsidRDefault="006D1CE8" w:rsidP="00B22635">
            <w:pPr>
              <w:widowControl/>
              <w:shd w:val="clear" w:color="auto" w:fill="FFFFFF"/>
              <w:snapToGrid w:val="0"/>
              <w:spacing w:line="320" w:lineRule="atLeast"/>
            </w:pPr>
            <w:r>
              <w:rPr>
                <w:rFonts w:ascii="Arial" w:eastAsia="新細明體" w:hAnsi="Arial" w:cs="Arial" w:hint="eastAsia"/>
                <w:b/>
                <w:color w:val="232323"/>
                <w:kern w:val="0"/>
                <w:szCs w:val="24"/>
              </w:rPr>
              <w:t>晨讀</w:t>
            </w:r>
            <w:r>
              <w:rPr>
                <w:rFonts w:ascii="Arial" w:eastAsia="新細明體" w:hAnsi="Arial" w:cs="Arial" w:hint="eastAsia"/>
                <w:b/>
                <w:color w:val="232323"/>
                <w:kern w:val="0"/>
                <w:szCs w:val="24"/>
              </w:rPr>
              <w:t>10</w:t>
            </w:r>
            <w:r>
              <w:rPr>
                <w:rFonts w:ascii="Arial" w:eastAsia="新細明體" w:hAnsi="Arial" w:cs="Arial" w:hint="eastAsia"/>
                <w:b/>
                <w:color w:val="232323"/>
                <w:kern w:val="0"/>
                <w:szCs w:val="24"/>
              </w:rPr>
              <w:t>分鐘</w:t>
            </w:r>
            <w:r>
              <w:rPr>
                <w:rFonts w:ascii="Arial" w:eastAsia="新細明體" w:hAnsi="Arial" w:cs="Arial" w:hint="eastAsia"/>
                <w:b/>
                <w:color w:val="232323"/>
                <w:kern w:val="0"/>
                <w:szCs w:val="24"/>
              </w:rPr>
              <w:t xml:space="preserve"> (</w:t>
            </w:r>
            <w:r>
              <w:rPr>
                <w:rFonts w:ascii="Arial" w:eastAsia="新細明體" w:hAnsi="Arial" w:cs="Arial" w:hint="eastAsia"/>
                <w:b/>
                <w:color w:val="232323"/>
                <w:kern w:val="0"/>
                <w:szCs w:val="24"/>
              </w:rPr>
              <w:t>幽默散文集</w:t>
            </w:r>
            <w:r>
              <w:rPr>
                <w:rFonts w:ascii="Arial" w:eastAsia="新細明體" w:hAnsi="Arial" w:cs="Arial" w:hint="eastAsia"/>
                <w:b/>
                <w:color w:val="232323"/>
                <w:kern w:val="0"/>
                <w:szCs w:val="24"/>
              </w:rPr>
              <w:t>)</w:t>
            </w:r>
            <w:r w:rsidR="008A4788">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rsidR="002E0B0E">
              <w:rPr>
                <w:rFonts w:ascii="Arial" w:hAnsi="Arial" w:cs="Arial" w:hint="eastAsia"/>
                <w:b/>
                <w:szCs w:val="24"/>
                <w:shd w:val="clear" w:color="auto" w:fill="FFFFFF"/>
              </w:rPr>
              <w:t xml:space="preserve"> </w:t>
            </w:r>
            <w:r w:rsidR="002E0B0E" w:rsidRPr="00DE08CC">
              <w:rPr>
                <w:rFonts w:ascii="Arial" w:hAnsi="Arial" w:cs="Arial"/>
                <w:b/>
                <w:color w:val="666666"/>
                <w:szCs w:val="24"/>
                <w:shd w:val="clear" w:color="auto" w:fill="FFFFFF"/>
              </w:rPr>
              <w:t> </w:t>
            </w:r>
            <w:hyperlink r:id="rId19" w:history="1">
              <w:r w:rsidR="002E0B0E" w:rsidRPr="00DE08CC">
                <w:rPr>
                  <w:rStyle w:val="a6"/>
                  <w:rFonts w:ascii="Arial" w:hAnsi="Arial" w:cs="Arial"/>
                  <w:b/>
                  <w:color w:val="333333"/>
                  <w:szCs w:val="24"/>
                  <w:u w:val="none"/>
                  <w:shd w:val="clear" w:color="auto" w:fill="FFFFFF"/>
                </w:rPr>
                <w:t>余光中、舒國治</w:t>
              </w:r>
            </w:hyperlink>
          </w:p>
          <w:p w:rsidR="00DE08CC" w:rsidRDefault="00DE08CC" w:rsidP="00DE08CC">
            <w:pPr>
              <w:widowControl/>
              <w:shd w:val="clear" w:color="auto" w:fill="FFFFFF"/>
              <w:snapToGrid w:val="0"/>
              <w:spacing w:line="320" w:lineRule="atLeast"/>
              <w:rPr>
                <w:rFonts w:ascii="Arial" w:eastAsia="新細明體" w:hAnsi="Arial" w:cs="Arial"/>
                <w:b/>
                <w:color w:val="232323"/>
                <w:kern w:val="0"/>
                <w:szCs w:val="24"/>
              </w:rPr>
            </w:pPr>
          </w:p>
          <w:p w:rsidR="002E0B0E" w:rsidRPr="00DE3754" w:rsidRDefault="002E0B0E" w:rsidP="00DE08CC">
            <w:pPr>
              <w:widowControl/>
              <w:shd w:val="clear" w:color="auto" w:fill="FFFFFF"/>
              <w:snapToGrid w:val="0"/>
              <w:spacing w:line="320" w:lineRule="atLeast"/>
              <w:rPr>
                <w:rFonts w:ascii="Arial" w:eastAsia="新細明體" w:hAnsi="Arial" w:cs="Arial"/>
                <w:b/>
                <w:color w:val="232323"/>
                <w:kern w:val="0"/>
                <w:szCs w:val="24"/>
              </w:rPr>
            </w:pPr>
            <w:r w:rsidRPr="002E0B0E">
              <w:rPr>
                <w:rFonts w:ascii="Arial" w:eastAsia="新細明體" w:hAnsi="Arial" w:cs="Arial" w:hint="eastAsia"/>
                <w:b/>
                <w:color w:val="232323"/>
                <w:kern w:val="0"/>
                <w:szCs w:val="24"/>
              </w:rPr>
              <w:t>知名女作家廖玉蕙精選</w:t>
            </w:r>
            <w:r w:rsidRPr="002E0B0E">
              <w:rPr>
                <w:rFonts w:ascii="Arial" w:eastAsia="新細明體" w:hAnsi="Arial" w:cs="Arial" w:hint="eastAsia"/>
                <w:b/>
                <w:color w:val="232323"/>
                <w:kern w:val="0"/>
                <w:szCs w:val="24"/>
              </w:rPr>
              <w:t>21</w:t>
            </w:r>
            <w:r w:rsidRPr="002E0B0E">
              <w:rPr>
                <w:rFonts w:ascii="Arial" w:eastAsia="新細明體" w:hAnsi="Arial" w:cs="Arial" w:hint="eastAsia"/>
                <w:b/>
                <w:color w:val="232323"/>
                <w:kern w:val="0"/>
                <w:szCs w:val="24"/>
              </w:rPr>
              <w:t>篇名家散文，其中有可愛的人物、奇怪的念頭、荒謬的情事、無奈的趣味，借尋常生活小事、妙人奇想，映照出亦諧亦諷、莞爾雋永的生活哲思。本書以喚醒青春讀者的頑皮細胞為目標，展現驚人幽默指數，讀來機趣盎然，這些充滿幽默感的散文將會讓你擁有一顆敏銳機智的心靈。讀完這本書，不但能輕鬆舒緩升學壓力，還能自然蓄積文字能量，你將不會再寫出「千面人」的文章——喔不！是不會再寫出「千人一面」的文章。</w:t>
            </w:r>
          </w:p>
        </w:tc>
      </w:tr>
      <w:tr w:rsidR="006D1CE8" w:rsidRPr="00DE3754" w:rsidTr="00B22635">
        <w:trPr>
          <w:trHeight w:val="3210"/>
          <w:jc w:val="center"/>
        </w:trPr>
        <w:tc>
          <w:tcPr>
            <w:tcW w:w="3132" w:type="dxa"/>
            <w:vAlign w:val="center"/>
          </w:tcPr>
          <w:p w:rsidR="006D1CE8" w:rsidRPr="00DE3754" w:rsidRDefault="002E0B0E" w:rsidP="00B22635">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7EDB5506" wp14:editId="627765FB">
                  <wp:extent cx="1150620" cy="1516380"/>
                  <wp:effectExtent l="0" t="0" r="0" b="7620"/>
                  <wp:docPr id="9" name="圖片 9" descr="æ¨è®10åéï¼æé·æäº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æ¨è®10åéï¼æé·æäºé"/>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0620" cy="1516380"/>
                          </a:xfrm>
                          <a:prstGeom prst="rect">
                            <a:avLst/>
                          </a:prstGeom>
                          <a:noFill/>
                          <a:ln>
                            <a:noFill/>
                          </a:ln>
                        </pic:spPr>
                      </pic:pic>
                    </a:graphicData>
                  </a:graphic>
                </wp:inline>
              </w:drawing>
            </w:r>
            <w:bookmarkStart w:id="0" w:name="_GoBack"/>
            <w:bookmarkEnd w:id="0"/>
          </w:p>
        </w:tc>
        <w:tc>
          <w:tcPr>
            <w:tcW w:w="7075" w:type="dxa"/>
            <w:shd w:val="clear" w:color="auto" w:fill="auto"/>
          </w:tcPr>
          <w:p w:rsidR="006D1CE8" w:rsidRPr="00DE08CC" w:rsidRDefault="006D1CE8" w:rsidP="00B22635">
            <w:pPr>
              <w:widowControl/>
              <w:shd w:val="clear" w:color="auto" w:fill="FFFFFF"/>
              <w:snapToGrid w:val="0"/>
              <w:spacing w:line="320" w:lineRule="atLeast"/>
              <w:rPr>
                <w:rFonts w:ascii="Arial" w:hAnsi="Arial" w:cs="Arial"/>
                <w:b/>
                <w:szCs w:val="24"/>
                <w:shd w:val="clear" w:color="auto" w:fill="FFFFFF"/>
              </w:rPr>
            </w:pPr>
            <w:r>
              <w:rPr>
                <w:rFonts w:ascii="Arial" w:eastAsia="新細明體" w:hAnsi="Arial" w:cs="Arial" w:hint="eastAsia"/>
                <w:b/>
                <w:color w:val="232323"/>
                <w:kern w:val="0"/>
                <w:szCs w:val="24"/>
              </w:rPr>
              <w:t>晨讀</w:t>
            </w:r>
            <w:r>
              <w:rPr>
                <w:rFonts w:ascii="Arial" w:eastAsia="新細明體" w:hAnsi="Arial" w:cs="Arial" w:hint="eastAsia"/>
                <w:b/>
                <w:color w:val="232323"/>
                <w:kern w:val="0"/>
                <w:szCs w:val="24"/>
              </w:rPr>
              <w:t>10</w:t>
            </w:r>
            <w:r>
              <w:rPr>
                <w:rFonts w:ascii="Arial" w:eastAsia="新細明體" w:hAnsi="Arial" w:cs="Arial" w:hint="eastAsia"/>
                <w:b/>
                <w:color w:val="232323"/>
                <w:kern w:val="0"/>
                <w:szCs w:val="24"/>
              </w:rPr>
              <w:t>分鐘</w:t>
            </w:r>
            <w:r>
              <w:rPr>
                <w:rFonts w:ascii="Arial" w:eastAsia="新細明體" w:hAnsi="Arial" w:cs="Arial" w:hint="eastAsia"/>
                <w:b/>
                <w:color w:val="232323"/>
                <w:kern w:val="0"/>
                <w:szCs w:val="24"/>
              </w:rPr>
              <w:t xml:space="preserve"> (</w:t>
            </w:r>
            <w:r>
              <w:rPr>
                <w:rFonts w:ascii="Arial" w:eastAsia="新細明體" w:hAnsi="Arial" w:cs="Arial" w:hint="eastAsia"/>
                <w:b/>
                <w:color w:val="232323"/>
                <w:kern w:val="0"/>
                <w:szCs w:val="24"/>
              </w:rPr>
              <w:t>成長故事集</w:t>
            </w:r>
            <w:r>
              <w:rPr>
                <w:rFonts w:ascii="Arial" w:eastAsia="新細明體" w:hAnsi="Arial" w:cs="Arial" w:hint="eastAsia"/>
                <w:b/>
                <w:color w:val="232323"/>
                <w:kern w:val="0"/>
                <w:szCs w:val="24"/>
              </w:rPr>
              <w:t>)</w:t>
            </w:r>
            <w:r w:rsidR="008A4788">
              <w:rPr>
                <w:rFonts w:ascii="Arial" w:eastAsia="新細明體" w:hAnsi="Arial" w:cs="Arial" w:hint="eastAsia"/>
                <w:b/>
                <w:color w:val="232323"/>
                <w:kern w:val="0"/>
                <w:szCs w:val="24"/>
              </w:rPr>
              <w:t xml:space="preserve">    </w:t>
            </w:r>
            <w:r w:rsidR="008A4788" w:rsidRPr="008A4788">
              <w:rPr>
                <w:rFonts w:ascii="Arial" w:hAnsi="Arial" w:cs="Arial" w:hint="eastAsia"/>
                <w:b/>
                <w:szCs w:val="24"/>
                <w:shd w:val="clear" w:color="auto" w:fill="FFFFFF"/>
              </w:rPr>
              <w:t>作者</w:t>
            </w:r>
            <w:r w:rsidR="008A4788" w:rsidRPr="008A4788">
              <w:rPr>
                <w:rFonts w:ascii="Arial" w:hAnsi="Arial" w:cs="Arial" w:hint="eastAsia"/>
                <w:b/>
                <w:szCs w:val="24"/>
                <w:shd w:val="clear" w:color="auto" w:fill="FFFFFF"/>
              </w:rPr>
              <w:t>:</w:t>
            </w:r>
            <w:r w:rsidR="002E0B0E" w:rsidRPr="002E0B0E">
              <w:rPr>
                <w:rFonts w:ascii="Arial" w:hAnsi="Arial" w:cs="Arial" w:hint="eastAsia"/>
                <w:color w:val="232323"/>
                <w:sz w:val="20"/>
                <w:szCs w:val="20"/>
              </w:rPr>
              <w:t xml:space="preserve"> </w:t>
            </w:r>
            <w:r w:rsidR="002E0B0E" w:rsidRPr="00DE08CC">
              <w:rPr>
                <w:rFonts w:ascii="Arial" w:hAnsi="Arial" w:cs="Arial" w:hint="eastAsia"/>
                <w:b/>
                <w:szCs w:val="24"/>
              </w:rPr>
              <w:t>張曼娟</w:t>
            </w:r>
          </w:p>
          <w:p w:rsidR="002E0B0E" w:rsidRPr="00DE08CC" w:rsidRDefault="002E0B0E" w:rsidP="002E0B0E">
            <w:pPr>
              <w:pStyle w:val="Web"/>
              <w:shd w:val="clear" w:color="auto" w:fill="FFFFFF"/>
              <w:spacing w:before="0" w:beforeAutospacing="0" w:after="225" w:afterAutospacing="0"/>
              <w:jc w:val="both"/>
              <w:rPr>
                <w:rFonts w:ascii="Arial" w:hAnsi="Arial" w:cs="Arial"/>
                <w:b/>
              </w:rPr>
            </w:pPr>
            <w:r w:rsidRPr="00DE08CC">
              <w:rPr>
                <w:rFonts w:ascii="Arial" w:hAnsi="Arial" w:cs="Arial"/>
                <w:b/>
              </w:rPr>
              <w:t>知名女作家張曼娟精選</w:t>
            </w:r>
            <w:r w:rsidRPr="00DE08CC">
              <w:rPr>
                <w:rFonts w:ascii="Arial" w:hAnsi="Arial" w:cs="Arial"/>
                <w:b/>
              </w:rPr>
              <w:t>20</w:t>
            </w:r>
            <w:r w:rsidRPr="00DE08CC">
              <w:rPr>
                <w:rFonts w:ascii="Arial" w:hAnsi="Arial" w:cs="Arial"/>
                <w:b/>
              </w:rPr>
              <w:t>篇名家作品，故事中都有很獨特的成長滋味，每篇文章都將為你推開一扇成長之窗：有人童年備受嬌寵，無所憂懼；有人被迫提早長大，堅毅承受；有時摯愛的人一路呵護、陪伴，有時驟然消逝在眼前。這些成長印記，充滿溫暖的安慰、成長的啟示、落淚的感動、歡笑的趣味，讓這些優秀作者的文采陪你走過成長歲月的春夏秋冬，豐富你的人生味蕾，支持你繼續勇敢追尋</w:t>
            </w:r>
            <w:r w:rsidRPr="00DE08CC">
              <w:rPr>
                <w:rFonts w:ascii="Arial" w:hAnsi="Arial" w:cs="Arial"/>
                <w:b/>
              </w:rPr>
              <w:t>……</w:t>
            </w:r>
            <w:r w:rsidRPr="00DE08CC">
              <w:rPr>
                <w:rFonts w:ascii="Arial" w:hAnsi="Arial" w:cs="Arial"/>
                <w:b/>
              </w:rPr>
              <w:t>。</w:t>
            </w:r>
          </w:p>
          <w:p w:rsidR="002E0B0E" w:rsidRPr="002E0B0E" w:rsidRDefault="002E0B0E" w:rsidP="00B22635">
            <w:pPr>
              <w:widowControl/>
              <w:shd w:val="clear" w:color="auto" w:fill="FFFFFF"/>
              <w:snapToGrid w:val="0"/>
              <w:spacing w:line="320" w:lineRule="atLeast"/>
              <w:rPr>
                <w:rFonts w:ascii="Arial" w:eastAsia="新細明體" w:hAnsi="Arial" w:cs="Arial"/>
                <w:b/>
                <w:color w:val="232323"/>
                <w:kern w:val="0"/>
                <w:szCs w:val="24"/>
              </w:rPr>
            </w:pPr>
          </w:p>
        </w:tc>
      </w:tr>
    </w:tbl>
    <w:p w:rsidR="00BB61C1" w:rsidRDefault="00BB61C1"/>
    <w:sectPr w:rsidR="00BB61C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58"/>
    <w:rsid w:val="002E0B0E"/>
    <w:rsid w:val="004A2386"/>
    <w:rsid w:val="006D1CE8"/>
    <w:rsid w:val="00820C22"/>
    <w:rsid w:val="008A4788"/>
    <w:rsid w:val="00A94758"/>
    <w:rsid w:val="00BB61C1"/>
    <w:rsid w:val="00DE0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78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788"/>
    <w:rPr>
      <w:rFonts w:asciiTheme="majorHAnsi" w:eastAsiaTheme="majorEastAsia" w:hAnsiTheme="majorHAnsi" w:cstheme="majorBidi"/>
      <w:sz w:val="18"/>
      <w:szCs w:val="18"/>
    </w:rPr>
  </w:style>
  <w:style w:type="character" w:styleId="a6">
    <w:name w:val="Hyperlink"/>
    <w:basedOn w:val="a0"/>
    <w:uiPriority w:val="99"/>
    <w:semiHidden/>
    <w:unhideWhenUsed/>
    <w:rsid w:val="008A4788"/>
    <w:rPr>
      <w:color w:val="0000FF"/>
      <w:u w:val="single"/>
    </w:rPr>
  </w:style>
  <w:style w:type="character" w:styleId="a7">
    <w:name w:val="Emphasis"/>
    <w:basedOn w:val="a0"/>
    <w:uiPriority w:val="20"/>
    <w:qFormat/>
    <w:rsid w:val="008A4788"/>
    <w:rPr>
      <w:i/>
      <w:iCs/>
    </w:rPr>
  </w:style>
  <w:style w:type="paragraph" w:styleId="Web">
    <w:name w:val="Normal (Web)"/>
    <w:basedOn w:val="a"/>
    <w:uiPriority w:val="99"/>
    <w:semiHidden/>
    <w:unhideWhenUsed/>
    <w:rsid w:val="002E0B0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78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788"/>
    <w:rPr>
      <w:rFonts w:asciiTheme="majorHAnsi" w:eastAsiaTheme="majorEastAsia" w:hAnsiTheme="majorHAnsi" w:cstheme="majorBidi"/>
      <w:sz w:val="18"/>
      <w:szCs w:val="18"/>
    </w:rPr>
  </w:style>
  <w:style w:type="character" w:styleId="a6">
    <w:name w:val="Hyperlink"/>
    <w:basedOn w:val="a0"/>
    <w:uiPriority w:val="99"/>
    <w:semiHidden/>
    <w:unhideWhenUsed/>
    <w:rsid w:val="008A4788"/>
    <w:rPr>
      <w:color w:val="0000FF"/>
      <w:u w:val="single"/>
    </w:rPr>
  </w:style>
  <w:style w:type="character" w:styleId="a7">
    <w:name w:val="Emphasis"/>
    <w:basedOn w:val="a0"/>
    <w:uiPriority w:val="20"/>
    <w:qFormat/>
    <w:rsid w:val="008A4788"/>
    <w:rPr>
      <w:i/>
      <w:iCs/>
    </w:rPr>
  </w:style>
  <w:style w:type="paragraph" w:styleId="Web">
    <w:name w:val="Normal (Web)"/>
    <w:basedOn w:val="a"/>
    <w:uiPriority w:val="99"/>
    <w:semiHidden/>
    <w:unhideWhenUsed/>
    <w:rsid w:val="002E0B0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3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ooks.com.tw/search/query/cat/all/key/%E7%8F%8D%E5%A6%AE%E4%BD%9B%EF%BC%8E%E5%A4%8F%E4%BC%AF%E9%87%8C%E6%96%AF%EF%BC%8E%E8%B2%9D%E7%89%B9%E6%9B%BC/adv_author/1"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arch.books.com.tw/exep/prod_search.php?key=%E9%BB%83%E9%83%81%E5%A9%B7&amp;f=author" TargetMode="External"/><Relationship Id="rId17" Type="http://schemas.openxmlformats.org/officeDocument/2006/relationships/hyperlink" Target="http://search.books.com.tw/exep/prod_search.php?key=%E6%9F%B3%E6%80%A1%E5%B8%86&amp;f=author" TargetMode="External"/><Relationship Id="rId2" Type="http://schemas.microsoft.com/office/2007/relationships/stylesWithEffects" Target="stylesWithEffects.xml"/><Relationship Id="rId16" Type="http://schemas.openxmlformats.org/officeDocument/2006/relationships/hyperlink" Target="http://search.books.com.tw/exep/prod_search.php?key=%E9%BB%83%E9%9F%8B%E9%8A%98&amp;f=author"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earch.books.com.tw/search/query/cat/all/key/%E4%B8%B9%EF%BC%8E%E8%89%BE%E5%85%8B%E6%9B%BC%EF%BC%88Dan+Ackerman%EF%BC%89/adv_author/1"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arch.books.com.tw/search/query/cat/all/key/%E6%96%BD%E5%A6%82%E8%8A%B3/adv_author/1" TargetMode="External"/><Relationship Id="rId19" Type="http://schemas.openxmlformats.org/officeDocument/2006/relationships/hyperlink" Target="http://search.books.com.tw/exep/prod_search.php?key=%E4%BD%99%E5%85%89%E4%B8%AD%E3%80%81%E8%88%92%E5%9C%8B%E6%B2%BB%E3%80%81%E9%BB%83%E6%98%A5%E6%98%8E%E3%80%81%E8%A9%B9%E5%AE%8F%E5%BF%97...%E7%AD%89&amp;f=autho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arch.books.com.tw/exep/prod_search.php?key=%E7%8E%8B%E5%AE%9A%E5%9C%8B&amp;f=author"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2018-05-17T06:57:00Z</dcterms:created>
  <dcterms:modified xsi:type="dcterms:W3CDTF">2018-05-18T07:25:00Z</dcterms:modified>
</cp:coreProperties>
</file>