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52" w:rsidRPr="00FB6B3B" w:rsidRDefault="00B43052" w:rsidP="00B43052">
      <w:pPr>
        <w:snapToGrid w:val="0"/>
        <w:jc w:val="center"/>
        <w:rPr>
          <w:rFonts w:ascii="華康超明體(P)" w:eastAsia="華康超明體(P)"/>
          <w:sz w:val="32"/>
          <w:szCs w:val="32"/>
        </w:rPr>
      </w:pPr>
      <w:r w:rsidRPr="00FB6B3B">
        <w:rPr>
          <w:rFonts w:ascii="華康超明體(P)" w:eastAsia="華康超明體(P)" w:hint="eastAsia"/>
          <w:sz w:val="32"/>
          <w:szCs w:val="32"/>
        </w:rPr>
        <w:t>嘉義市私立興華高級中學圖書館第15</w:t>
      </w:r>
      <w:r w:rsidR="00AA002F">
        <w:rPr>
          <w:rFonts w:ascii="華康超明體(P)" w:eastAsia="華康超明體(P)" w:hint="eastAsia"/>
          <w:sz w:val="32"/>
          <w:szCs w:val="32"/>
        </w:rPr>
        <w:t>6</w:t>
      </w:r>
      <w:bookmarkStart w:id="0" w:name="_GoBack"/>
      <w:bookmarkEnd w:id="0"/>
      <w:r w:rsidRPr="00FB6B3B">
        <w:rPr>
          <w:rFonts w:ascii="華康超明體(P)" w:eastAsia="華康超明體(P)" w:hint="eastAsia"/>
          <w:sz w:val="32"/>
          <w:szCs w:val="32"/>
        </w:rPr>
        <w:t>期【好書週報】</w:t>
      </w:r>
    </w:p>
    <w:p w:rsidR="00B43052" w:rsidRPr="00FB6B3B" w:rsidRDefault="00B43052" w:rsidP="00B43052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2"/>
          <w:szCs w:val="32"/>
        </w:rPr>
      </w:pPr>
      <w:r w:rsidRPr="00FB6B3B">
        <w:rPr>
          <w:rFonts w:ascii="華康超明體(P)" w:eastAsia="華康超明體(P)" w:hint="eastAsia"/>
          <w:color w:val="000000"/>
          <w:sz w:val="32"/>
          <w:szCs w:val="32"/>
        </w:rPr>
        <w:t>發行日期：105年3月21日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43052" w:rsidTr="00737636">
        <w:trPr>
          <w:jc w:val="center"/>
        </w:trPr>
        <w:tc>
          <w:tcPr>
            <w:tcW w:w="2978" w:type="dxa"/>
          </w:tcPr>
          <w:p w:rsidR="00B43052" w:rsidRPr="00AB44C7" w:rsidRDefault="00B43052" w:rsidP="0073763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229" w:type="dxa"/>
          </w:tcPr>
          <w:p w:rsidR="00B43052" w:rsidRPr="00AB44C7" w:rsidRDefault="00B43052" w:rsidP="00737636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B43052" w:rsidRPr="00804ADB" w:rsidTr="00FB6B3B">
        <w:trPr>
          <w:trHeight w:val="2614"/>
          <w:jc w:val="center"/>
        </w:trPr>
        <w:tc>
          <w:tcPr>
            <w:tcW w:w="2978" w:type="dxa"/>
          </w:tcPr>
          <w:p w:rsidR="00B43052" w:rsidRDefault="00FB6B3B" w:rsidP="00737636">
            <w:pPr>
              <w:jc w:val="center"/>
              <w:rPr>
                <w:b/>
                <w:noProof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525D36" wp14:editId="01CEC95F">
                  <wp:extent cx="1771650" cy="1460500"/>
                  <wp:effectExtent l="0" t="0" r="0" b="6350"/>
                  <wp:docPr id="1" name="圖片 1" descr="拋開過去，做你喜歡的自己：阿德勒的「勇氣」心理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拋開過去，做你喜歡的自己：阿德勒的「勇氣」心理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052" w:rsidRPr="00804ADB" w:rsidRDefault="00B43052" w:rsidP="00737636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B43052" w:rsidRDefault="00B43052" w:rsidP="00B43052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拋開過去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做你喜歡的自己</w:t>
            </w:r>
          </w:p>
          <w:p w:rsidR="00222D9D" w:rsidRPr="00E339FD" w:rsidRDefault="00E339FD" w:rsidP="00FB6B3B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>
              <w:rPr>
                <w:rStyle w:val="a6"/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222D9D" w:rsidRPr="00E339FD">
              <w:rPr>
                <w:rStyle w:val="a6"/>
                <w:rFonts w:ascii="Arial" w:hAnsi="Arial" w:cs="Arial"/>
                <w:b w:val="0"/>
                <w:color w:val="232323"/>
                <w:sz w:val="22"/>
                <w:shd w:val="clear" w:color="auto" w:fill="FFFFFF"/>
              </w:rPr>
              <w:t>【</w:t>
            </w:r>
            <w:r w:rsidR="00222D9D" w:rsidRPr="00E339FD">
              <w:rPr>
                <w:rStyle w:val="a6"/>
                <w:rFonts w:ascii="Arial" w:hAnsi="Arial" w:cs="Arial"/>
                <w:color w:val="232323"/>
                <w:sz w:val="22"/>
                <w:shd w:val="clear" w:color="auto" w:fill="FFFFFF"/>
              </w:rPr>
              <w:t>放下過去</w:t>
            </w:r>
            <w:r w:rsidR="00222D9D" w:rsidRPr="00E339FD">
              <w:rPr>
                <w:rStyle w:val="a6"/>
                <w:rFonts w:ascii="Arial" w:hAnsi="Arial" w:cs="Arial"/>
                <w:color w:val="232323"/>
                <w:sz w:val="22"/>
                <w:shd w:val="clear" w:color="auto" w:fill="FFFFFF"/>
              </w:rPr>
              <w:t>→</w:t>
            </w:r>
            <w:r w:rsidR="00222D9D" w:rsidRPr="00E339FD">
              <w:rPr>
                <w:rStyle w:val="a6"/>
                <w:rFonts w:ascii="Arial" w:hAnsi="Arial" w:cs="Arial"/>
                <w:color w:val="232323"/>
                <w:sz w:val="22"/>
                <w:shd w:val="clear" w:color="auto" w:fill="FFFFFF"/>
              </w:rPr>
              <w:t>接受現在</w:t>
            </w:r>
            <w:r w:rsidR="00222D9D" w:rsidRPr="00E339FD">
              <w:rPr>
                <w:rStyle w:val="a6"/>
                <w:rFonts w:ascii="Arial" w:hAnsi="Arial" w:cs="Arial"/>
                <w:color w:val="232323"/>
                <w:sz w:val="22"/>
                <w:shd w:val="clear" w:color="auto" w:fill="FFFFFF"/>
              </w:rPr>
              <w:t>→</w:t>
            </w:r>
            <w:r w:rsidR="00222D9D" w:rsidRPr="00E339FD">
              <w:rPr>
                <w:rStyle w:val="a6"/>
                <w:rFonts w:ascii="Arial" w:hAnsi="Arial" w:cs="Arial"/>
                <w:color w:val="232323"/>
                <w:sz w:val="22"/>
                <w:shd w:val="clear" w:color="auto" w:fill="FFFFFF"/>
              </w:rPr>
              <w:t>選擇未來</w:t>
            </w:r>
            <w:r w:rsidR="00222D9D" w:rsidRPr="00E339FD">
              <w:rPr>
                <w:rStyle w:val="a6"/>
                <w:rFonts w:ascii="Arial" w:hAnsi="Arial" w:cs="Arial"/>
                <w:b w:val="0"/>
                <w:color w:val="232323"/>
                <w:sz w:val="22"/>
                <w:shd w:val="clear" w:color="auto" w:fill="FFFFFF"/>
              </w:rPr>
              <w:t>】</w:t>
            </w:r>
            <w:r w:rsidR="00222D9D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從信念到行動，阿德勒心理學指引出一條明確的路徑，讓你獲得真正的獨立與自由，也能與世界保持和諧的聯繫。誰都不能代替你過自己的人生，也不能代替你解決問題。事情發生時，我們無法將責任推給他人、環境、經歷或才能。但也因為這樣，我們才有活著的目的，如果一切都已被過去決定，我們就只有束手無策；當我們知道人生是自己創造的，自己才是人生的主角，就必須學習採取行動，讓改變就此發生。過你想過的生活，盡量不要被他人的想法干擾，也不必強求周遭的認同。你不必為了滿足別人的期望而活，而是該為自己主動選擇的人生好好負責。</w:t>
            </w:r>
          </w:p>
        </w:tc>
      </w:tr>
      <w:tr w:rsidR="00B43052" w:rsidRPr="000F7FD3" w:rsidTr="00737636">
        <w:trPr>
          <w:trHeight w:val="2916"/>
          <w:jc w:val="center"/>
        </w:trPr>
        <w:tc>
          <w:tcPr>
            <w:tcW w:w="2978" w:type="dxa"/>
          </w:tcPr>
          <w:p w:rsidR="00B43052" w:rsidRPr="00804ADB" w:rsidRDefault="00222D9D" w:rsidP="00737636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45AD36" wp14:editId="7312ACDB">
                  <wp:extent cx="1771650" cy="1752600"/>
                  <wp:effectExtent l="0" t="0" r="0" b="0"/>
                  <wp:docPr id="2" name="圖片 2" descr="彩繪你的動漫技法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彩繪你的動漫技法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2701" cy="175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0F7FD3" w:rsidRPr="00E339FD" w:rsidRDefault="00B43052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339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彩繪你的動漫技法書</w:t>
            </w:r>
          </w:p>
          <w:p w:rsidR="00222D9D" w:rsidRPr="000F7FD3" w:rsidRDefault="00E339FD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Style w:val="a6"/>
                <w:rFonts w:ascii="Arial" w:hAnsi="Arial" w:cs="Arial"/>
                <w:b w:val="0"/>
                <w:color w:val="232323"/>
                <w:sz w:val="22"/>
                <w:shd w:val="clear" w:color="auto" w:fill="FFFFFF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 </w:t>
            </w:r>
            <w:r w:rsidR="00222D9D" w:rsidRPr="00E339F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精闢分析多位知名漫畫家的作品，一窺大師的作品構思和技巧。色彩表現與應用</w:t>
            </w:r>
            <w:r w:rsidR="00222D9D" w:rsidRPr="00E339F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: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工欲善其事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 xml:space="preserve"> 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必先利其器，讓您了解色彩的表現方法和各種工具、軟體介紹。上色流程與方法介紹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: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上色基本流程與各類彩繪風格。人物上色技巧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: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實例示範用水彩、色鉛筆等傳統手繪工具繪製美少女的彩繪技巧。動物與植物上色技巧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: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實例示範馬克筆、色鉛筆等手繪工具繪製動物、植物的彩繪技巧。道具與場景上色技巧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: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實例示範馬克筆、色鉛筆等手繪工具繪製道具、場景的彩繪技巧。綜合實例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: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實例示範用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Painter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、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Photoshop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、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SAI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、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OpenCanvas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等電繪軟體繪製美少女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CG</w:t>
            </w:r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插圖。</w:t>
            </w:r>
            <w:bookmarkStart w:id="1" w:name="CategoryP00a400020009"/>
            <w:r w:rsidR="00222D9D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 </w:t>
            </w:r>
            <w:bookmarkEnd w:id="1"/>
          </w:p>
        </w:tc>
      </w:tr>
      <w:tr w:rsidR="00B43052" w:rsidRPr="00804ADB" w:rsidTr="00737636">
        <w:trPr>
          <w:trHeight w:val="3822"/>
          <w:jc w:val="center"/>
        </w:trPr>
        <w:tc>
          <w:tcPr>
            <w:tcW w:w="2978" w:type="dxa"/>
          </w:tcPr>
          <w:p w:rsidR="00B43052" w:rsidRPr="00804ADB" w:rsidRDefault="00B43052" w:rsidP="00737636">
            <w:pPr>
              <w:jc w:val="center"/>
              <w:rPr>
                <w:b/>
                <w:szCs w:val="24"/>
              </w:rPr>
            </w:pPr>
          </w:p>
          <w:p w:rsidR="00B43052" w:rsidRPr="00804ADB" w:rsidRDefault="008443E3" w:rsidP="0073763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2D8900" wp14:editId="1E9ACDC0">
                  <wp:extent cx="1891910" cy="2025650"/>
                  <wp:effectExtent l="0" t="0" r="0" b="0"/>
                  <wp:docPr id="3" name="圖片 3" descr="世界觀：現代年輕人必懂的科學哲學和科學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世界觀：現代年輕人必懂的科學哲學和科學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202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43052" w:rsidRPr="000F7FD3" w:rsidRDefault="00B43052" w:rsidP="000F7F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0F7F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世界觀</w:t>
            </w:r>
            <w:r w:rsidRPr="000F7FD3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Worldviews</w:t>
            </w:r>
          </w:p>
          <w:p w:rsidR="008443E3" w:rsidRPr="000F7FD3" w:rsidRDefault="00E339FD" w:rsidP="000F7FD3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  </w:t>
            </w:r>
            <w:r w:rsidR="008443E3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從小接收亞里斯多德世界觀的人，將地球是宇宙中心的信念視為常識；從小接收牛頓世界觀的人，把動者恆動當作真理般的事實；不管從哪種世界觀的觀點來看，人們總認為自己世界觀裡的信念是正確的。然而，什麼是世界觀？科學如何形塑我們的世界觀？科學發現如何從某個發現開始，如雪球般愈滾愈大，最終顛覆人們的世界觀，並且在人類文明史上造成兩次世界觀的大轉換？「世界觀」是個有如拼圖一樣互相拼湊連結的信念體系。它並不只是把分散、獨立、無關的信念湊在一起，而是一個緊密交織的信念體系。大多數人從小接受牛頓世界觀長大，和牛頓世界觀相關的信念就有如常識。但若我們從小接收亞里斯多德世界觀，那麼現在被認為錯得離譜的亞里斯多德信念</w:t>
            </w:r>
            <w:r w:rsidR="008443E3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(</w:t>
            </w:r>
            <w:r w:rsidR="008443E3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地球是宇宙中心、物體因內在本質天性而運行等</w:t>
            </w:r>
            <w:r w:rsidR="008443E3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)</w:t>
            </w:r>
            <w:r w:rsidR="008443E3" w:rsidRPr="000F7FD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也將同樣有如常識</w:t>
            </w:r>
            <w:r w:rsid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。</w:t>
            </w:r>
          </w:p>
        </w:tc>
      </w:tr>
      <w:tr w:rsidR="00B43052" w:rsidRPr="00804ADB" w:rsidTr="00737636">
        <w:trPr>
          <w:trHeight w:val="3244"/>
          <w:jc w:val="center"/>
        </w:trPr>
        <w:tc>
          <w:tcPr>
            <w:tcW w:w="2978" w:type="dxa"/>
          </w:tcPr>
          <w:p w:rsidR="00B43052" w:rsidRPr="00804ADB" w:rsidRDefault="008443E3" w:rsidP="0073763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92F4AD" wp14:editId="67C17B05">
                  <wp:extent cx="1981200" cy="2369820"/>
                  <wp:effectExtent l="0" t="0" r="0" b="0"/>
                  <wp:docPr id="4" name="圖片 4" descr="我在少年中途之家的日子：一位少年保護社工與觸法少年的生命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我在少年中途之家的日子：一位少年保護社工與觸法少年的生命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36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FB6B3B" w:rsidRPr="00E339FD" w:rsidRDefault="00B43052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339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我在少年中途之家的日子</w:t>
            </w:r>
            <w:r w:rsidRPr="00E339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</w:t>
            </w:r>
          </w:p>
          <w:p w:rsidR="008443E3" w:rsidRPr="005931B9" w:rsidRDefault="00E339FD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443E3" w:rsidRPr="00E339F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家庭破碎、無法溫飽，生存與道德的界線該如何掌握？當家人不再關心自己，我們是否正在失去對人的信任與美好？一個來自少年保護社工的實務工作經驗，用時間和信任碰撞出的思考生命議題。作者本身是一名輔導處法少年的社工，多年的輔導工作，曾讓他為了少年們的遭遇感到難過與落淚，也曾經為了自己的無能為力而內心焦灼。法律面前，是非對錯僅存二分法：無罪、有罪。然而，我們深知人的內心和生活處境，遠比二分法更為複雜。這個世界很小，如同這群少年曾感受到的愛，很小、很少</w:t>
            </w:r>
            <w:r w:rsidR="008443E3" w:rsidRPr="00E339F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  <w:r w:rsidR="008443E3" w:rsidRPr="00E339F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作者一直認為，人的互動是十分微妙的，永遠不會存在一種最佳模式可以被無限複製；而是隨著時間的流動，在互動中不斷地調整、學習。</w:t>
            </w:r>
          </w:p>
        </w:tc>
      </w:tr>
    </w:tbl>
    <w:p w:rsidR="00B43052" w:rsidRPr="00804ADB" w:rsidRDefault="00B43052" w:rsidP="00B43052">
      <w:pPr>
        <w:spacing w:line="240" w:lineRule="exact"/>
        <w:rPr>
          <w:b/>
          <w:szCs w:val="24"/>
        </w:rPr>
      </w:pP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7229"/>
      </w:tblGrid>
      <w:tr w:rsidR="00B43052" w:rsidRPr="00804ADB" w:rsidTr="00737636">
        <w:trPr>
          <w:jc w:val="center"/>
        </w:trPr>
        <w:tc>
          <w:tcPr>
            <w:tcW w:w="2978" w:type="dxa"/>
          </w:tcPr>
          <w:p w:rsidR="00B43052" w:rsidRPr="00804ADB" w:rsidRDefault="00B43052" w:rsidP="0073763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書名、封面</w:t>
            </w:r>
          </w:p>
        </w:tc>
        <w:tc>
          <w:tcPr>
            <w:tcW w:w="7229" w:type="dxa"/>
          </w:tcPr>
          <w:p w:rsidR="00B43052" w:rsidRPr="00804ADB" w:rsidRDefault="00B43052" w:rsidP="00737636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B43052" w:rsidRPr="00804ADB" w:rsidTr="00737636">
        <w:trPr>
          <w:trHeight w:val="2818"/>
          <w:jc w:val="center"/>
        </w:trPr>
        <w:tc>
          <w:tcPr>
            <w:tcW w:w="2978" w:type="dxa"/>
            <w:vAlign w:val="center"/>
          </w:tcPr>
          <w:p w:rsidR="00B43052" w:rsidRPr="00804ADB" w:rsidRDefault="008443E3" w:rsidP="0073763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356923" wp14:editId="3516B9E2">
                  <wp:extent cx="1917700" cy="1949450"/>
                  <wp:effectExtent l="0" t="0" r="6350" b="0"/>
                  <wp:docPr id="5" name="圖片 5" descr="小英的故事：蔡英文的翻轉人生攻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小英的故事：蔡英文的翻轉人生攻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5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43052" w:rsidRDefault="00B43052" w:rsidP="00737636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小英的故事</w:t>
            </w:r>
          </w:p>
          <w:p w:rsidR="008443E3" w:rsidRDefault="00E339FD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232323"/>
                <w:sz w:val="20"/>
                <w:szCs w:val="20"/>
                <w:shd w:val="clear" w:color="auto" w:fill="FFFFFF"/>
              </w:rPr>
              <w:t xml:space="preserve">    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做為一名資深的新聞工作者，對蔡英文的崛起，其實是充滿著好奇，因為很難相信，她能夠在短期內就從政壇上崛起。翻遍這幾十年來有關政治運作或政治人物的書籍，她都缺席，因為她崛起得很突然，只有十多年的事蹟，在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2008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年以前，從來沒有人把她當做政治明星看待，也沒有人想到她有一天可能會當上總統！她在民進黨失去政權後，成為民進黨黨主席，促使民進黨度過危機，從谷底回升，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2012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年總統大選因而成為民進黨推出的總統候選人，雖然敗選，可是雖敗猶榮。接下來的二年裡，她回到民間，從基層出發，很快就滙集了很大的能量，再度當選民進黨黨主席，她領軍在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2014</w:t>
            </w:r>
            <w:r w:rsidR="008443E3" w:rsidRPr="00E339FD"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  <w:t>年的九合一選舉中，大敗國民黨，迅速改寫了國民黨一黨獨大的局面。</w:t>
            </w:r>
          </w:p>
          <w:p w:rsidR="00AE6BE0" w:rsidRDefault="00AE6BE0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 w:val="22"/>
                <w:shd w:val="clear" w:color="auto" w:fill="FFFFFF"/>
              </w:rPr>
            </w:pPr>
          </w:p>
          <w:p w:rsidR="00AE6BE0" w:rsidRPr="00E339FD" w:rsidRDefault="00AE6BE0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</w:pPr>
          </w:p>
        </w:tc>
      </w:tr>
      <w:tr w:rsidR="00B43052" w:rsidRPr="00804ADB" w:rsidTr="00AE6BE0">
        <w:trPr>
          <w:trHeight w:val="2504"/>
          <w:jc w:val="center"/>
        </w:trPr>
        <w:tc>
          <w:tcPr>
            <w:tcW w:w="2978" w:type="dxa"/>
            <w:vAlign w:val="center"/>
          </w:tcPr>
          <w:p w:rsidR="00B43052" w:rsidRPr="00804ADB" w:rsidRDefault="008443E3" w:rsidP="0073763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2ADBD1" wp14:editId="763FABC7">
                  <wp:extent cx="1841500" cy="1409700"/>
                  <wp:effectExtent l="0" t="0" r="6350" b="0"/>
                  <wp:docPr id="6" name="圖片 6" descr="用耳朵讀心，最高明的雙贏說話術：３０個讓「ＮＯ」變成「ＹＥＳ」的好人緣社交技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用耳朵讀心，最高明的雙贏說話術：３０個讓「ＮＯ」變成「ＹＥＳ」的好人緣社交技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052" w:rsidRPr="00804ADB" w:rsidRDefault="00B43052" w:rsidP="00737636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B43052" w:rsidRPr="00E339FD" w:rsidRDefault="00B43052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339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用耳朵讀心</w:t>
            </w:r>
          </w:p>
          <w:p w:rsidR="00AE6BE0" w:rsidRDefault="008443E3" w:rsidP="00E339FD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E339F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  <w:r w:rsidR="00E339F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</w:p>
          <w:p w:rsidR="00B43052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/>
                <w:b/>
                <w:color w:val="232323"/>
                <w:kern w:val="0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做人做事別輸在不該輸的地方；與其用力說話，不如用心聆聽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；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一個人來到你面前講話，有兩種話需要你聽出來：第一種，他講出來的話；第二種，他沒有講出來的話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。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聽，自己受益；說，別人受益；懂得聽，讓你選對時間說對話</w:t>
            </w:r>
            <w:r w:rsidR="00E339FD" w:rsidRP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聽得懂，讓你精準掌握最佳開口時機</w:t>
            </w:r>
            <w:r w:rsidR="00E339FD" w:rsidRP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本書以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30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精簡短文，闡述包括張忠謀、松下幸之助、李健熙等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CEO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奉行的成功密碼－傾聽</w:t>
            </w:r>
            <w:r w:rsidR="00E339FD" w:rsidRP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30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則完美溝通，令人無往不利、到處受歡迎的「攻心聽話術」</w:t>
            </w:r>
            <w:r w:rsidR="00E339FD" w:rsidRP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師法成功者的人脈社交技巧</w:t>
            </w:r>
            <w:r w:rsidR="00E339FD" w:rsidRP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用耳朵讀心，最高明的雙贏說話術</w:t>
            </w:r>
            <w:r w:rsidR="00E339FD" w:rsidRPr="00AE6BE0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。</w:t>
            </w:r>
          </w:p>
          <w:p w:rsidR="00AE6BE0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新細明體" w:eastAsia="新細明體" w:hAnsi="新細明體" w:cs="Arial"/>
                <w:b/>
                <w:color w:val="232323"/>
                <w:kern w:val="0"/>
                <w:sz w:val="22"/>
              </w:rPr>
            </w:pPr>
          </w:p>
          <w:p w:rsidR="00AE6BE0" w:rsidRPr="007D0B31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</w:rPr>
            </w:pPr>
          </w:p>
        </w:tc>
      </w:tr>
      <w:tr w:rsidR="00B43052" w:rsidRPr="00804ADB" w:rsidTr="00737636">
        <w:trPr>
          <w:jc w:val="center"/>
        </w:trPr>
        <w:tc>
          <w:tcPr>
            <w:tcW w:w="2978" w:type="dxa"/>
            <w:vAlign w:val="center"/>
          </w:tcPr>
          <w:p w:rsidR="00B43052" w:rsidRPr="00804ADB" w:rsidRDefault="008443E3" w:rsidP="0073763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E35386C" wp14:editId="51D78C90">
                  <wp:extent cx="1898650" cy="1720850"/>
                  <wp:effectExtent l="0" t="0" r="6350" b="0"/>
                  <wp:docPr id="7" name="圖片 7" descr="用故事推開法律之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用故事推開法律之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171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B43052" w:rsidRPr="00AE6BE0" w:rsidRDefault="00B43052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E6BE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用故事推開法律之門</w:t>
            </w:r>
          </w:p>
          <w:p w:rsidR="00AE6BE0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　</w:t>
            </w:r>
          </w:p>
          <w:p w:rsidR="00B43052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討論法的精神，追尋法律印跡；熟讀法律常識，開啟智慧人生。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法律是故事，是我們昨天的故事；法律是知識，是我們關於今天如何行事的知識；法律是夢想，是我們對明天的夢想。讀法律故事，瞭解法律、學會法律，才能讓我們更好地生活在法治社會中。古希臘人為自己的城邦利益而戰</w:t>
            </w:r>
            <w:r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最終確立了以城邦生活為基礎的古希臘法律；古羅馬的法律機器得以完美運行，得益於程式完備的羅馬法庭和專業律師階層的出現；蘇格拉底因捍衛法律原則而亡；摩西以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“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十誡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”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作為上帝所賦予的神聖之法；中國的炎帝和黃帝則經過一場戰爭</w:t>
            </w:r>
            <w:r w:rsidR="00CA22CF">
              <w:rPr>
                <w:rFonts w:ascii="新細明體" w:eastAsia="新細明體" w:hAnsi="新細明體" w:cs="Arial" w:hint="eastAsia"/>
                <w:b/>
                <w:color w:val="232323"/>
                <w:kern w:val="0"/>
                <w:sz w:val="22"/>
              </w:rPr>
              <w:t>，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確立了最初的部落規則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……</w:t>
            </w:r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在這些形態各異的故事中，我們不僅能看到法律的歷史，還能通過法律的歷史看到人類發展的歷史。</w:t>
            </w:r>
            <w:bookmarkStart w:id="2" w:name="AuthorP00a400020009"/>
            <w:r w:rsidR="008443E3" w:rsidRPr="008443E3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 </w:t>
            </w:r>
            <w:bookmarkEnd w:id="2"/>
          </w:p>
          <w:p w:rsidR="00B43052" w:rsidRPr="00804ADB" w:rsidRDefault="00B43052" w:rsidP="00737636">
            <w:pPr>
              <w:pStyle w:val="Web"/>
              <w:shd w:val="clear" w:color="auto" w:fill="FFFFFF"/>
              <w:snapToGrid w:val="0"/>
              <w:spacing w:before="0" w:beforeAutospacing="0" w:after="225" w:afterAutospacing="0" w:line="360" w:lineRule="atLeast"/>
              <w:contextualSpacing/>
              <w:rPr>
                <w:b/>
              </w:rPr>
            </w:pPr>
          </w:p>
        </w:tc>
      </w:tr>
      <w:tr w:rsidR="00B43052" w:rsidRPr="00804ADB" w:rsidTr="00CA22CF">
        <w:trPr>
          <w:trHeight w:val="3223"/>
          <w:jc w:val="center"/>
        </w:trPr>
        <w:tc>
          <w:tcPr>
            <w:tcW w:w="2978" w:type="dxa"/>
            <w:vAlign w:val="center"/>
          </w:tcPr>
          <w:p w:rsidR="00B43052" w:rsidRPr="00804ADB" w:rsidRDefault="008443E3" w:rsidP="00737636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5A0D3B" wp14:editId="18BA5020">
                  <wp:extent cx="1993900" cy="1962150"/>
                  <wp:effectExtent l="0" t="0" r="6350" b="0"/>
                  <wp:docPr id="8" name="圖片 8" descr="遇見世界十大教堂：建築師帶你閱讀神聖空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遇見世界十大教堂：建築師帶你閱讀神聖空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96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052" w:rsidRPr="00804ADB" w:rsidRDefault="00B43052" w:rsidP="00737636">
            <w:pPr>
              <w:jc w:val="center"/>
              <w:rPr>
                <w:b/>
                <w:szCs w:val="24"/>
              </w:rPr>
            </w:pPr>
          </w:p>
        </w:tc>
        <w:tc>
          <w:tcPr>
            <w:tcW w:w="7229" w:type="dxa"/>
          </w:tcPr>
          <w:p w:rsidR="00B43052" w:rsidRPr="00AE6BE0" w:rsidRDefault="00B43052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AE6BE0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遇見世界十大教堂</w:t>
            </w:r>
          </w:p>
          <w:p w:rsidR="00AE6BE0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</w:p>
          <w:p w:rsidR="008443E3" w:rsidRPr="00AE6BE0" w:rsidRDefault="00AE6BE0" w:rsidP="00AE6BE0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>
              <w:rPr>
                <w:rFonts w:ascii="Arial" w:eastAsia="新細明體" w:hAnsi="Arial" w:cs="Arial" w:hint="eastAsia"/>
                <w:b/>
                <w:color w:val="232323"/>
                <w:kern w:val="0"/>
                <w:sz w:val="22"/>
              </w:rPr>
              <w:t xml:space="preserve">    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教堂建築為何能撼動人心，創造出有別於日常空間的體驗與存在感？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br/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千餘年來，大教堂承載著歷史的啟示，持續與當代的人類心靈對話，其表現張力及屬靈影響力，絕非一般建築物所能比擬。神聖的教堂空間自有一股沉靜堅毅，以及呈現本然的靈性面，急切地想與每一世代的朝聖者相遇。</w:t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br/>
            </w:r>
            <w:r w:rsidR="008443E3" w:rsidRPr="00AE6BE0">
              <w:rPr>
                <w:rFonts w:ascii="Arial" w:eastAsia="新細明體" w:hAnsi="Arial" w:cs="Arial"/>
                <w:b/>
                <w:color w:val="232323"/>
                <w:kern w:val="0"/>
                <w:sz w:val="22"/>
              </w:rPr>
              <w:t>一般談論教堂，或從聖經神學切入，或依循西方建築歷史的傳統來討論風格，本書則將教堂視為神人相遇的橋梁、個人和群體融合的場所，採取聖經與建築歷史的雙軌閱讀，透過世界十大教堂的解讀，深入教堂與不同時代的文化和思想底蘊，並瞭解這些神聖空間是如何真切地與人們交流。</w:t>
            </w:r>
          </w:p>
        </w:tc>
      </w:tr>
    </w:tbl>
    <w:p w:rsidR="00B43052" w:rsidRPr="006B0DC0" w:rsidRDefault="00B43052" w:rsidP="00B43052"/>
    <w:p w:rsidR="001141C1" w:rsidRDefault="001141C1"/>
    <w:sectPr w:rsidR="001141C1" w:rsidSect="00A437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52"/>
    <w:rsid w:val="000F7FD3"/>
    <w:rsid w:val="001141C1"/>
    <w:rsid w:val="00222D9D"/>
    <w:rsid w:val="008443E3"/>
    <w:rsid w:val="00AA002F"/>
    <w:rsid w:val="00AE6BE0"/>
    <w:rsid w:val="00B43052"/>
    <w:rsid w:val="00CA22CF"/>
    <w:rsid w:val="00E339FD"/>
    <w:rsid w:val="00FB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430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2D9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22D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4305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22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22D9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Strong"/>
    <w:basedOn w:val="a0"/>
    <w:uiPriority w:val="22"/>
    <w:qFormat/>
    <w:rsid w:val="00222D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48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229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352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2</cp:revision>
  <dcterms:created xsi:type="dcterms:W3CDTF">2016-03-18T08:33:00Z</dcterms:created>
  <dcterms:modified xsi:type="dcterms:W3CDTF">2016-03-18T08:33:00Z</dcterms:modified>
</cp:coreProperties>
</file>