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6B4687">
        <w:rPr>
          <w:rFonts w:ascii="華康超明體(P)" w:eastAsia="華康超明體(P)" w:hint="eastAsia"/>
          <w:sz w:val="36"/>
        </w:rPr>
        <w:t>4</w:t>
      </w:r>
      <w:r w:rsidR="00CB53A6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6B4687">
        <w:rPr>
          <w:rFonts w:ascii="華康超明體(P)" w:eastAsia="華康超明體(P)" w:hint="eastAsia"/>
          <w:color w:val="000000"/>
          <w:sz w:val="36"/>
        </w:rPr>
        <w:t>11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CB53A6">
        <w:rPr>
          <w:rFonts w:ascii="華康超明體(P)" w:eastAsia="華康超明體(P)" w:hint="eastAsia"/>
          <w:color w:val="000000"/>
          <w:sz w:val="36"/>
        </w:rPr>
        <w:t>30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9E43B4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9E43B4">
        <w:trPr>
          <w:trHeight w:val="3211"/>
          <w:jc w:val="center"/>
        </w:trPr>
        <w:tc>
          <w:tcPr>
            <w:tcW w:w="2978" w:type="dxa"/>
          </w:tcPr>
          <w:p w:rsidR="00D7712F" w:rsidRDefault="00046860" w:rsidP="00C2736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0210BD" wp14:editId="2E48D756">
                  <wp:extent cx="2012950" cy="1752600"/>
                  <wp:effectExtent l="0" t="0" r="6350" b="0"/>
                  <wp:docPr id="1" name="圖片 1" descr="科幻文學解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科幻文學解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F" w:rsidRPr="00804ADB" w:rsidRDefault="00DF3EFF" w:rsidP="00C27368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180225" w:rsidRDefault="00CB53A6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科幻文學解構</w:t>
            </w:r>
          </w:p>
          <w:p w:rsidR="00180225" w:rsidRDefault="00B401A2" w:rsidP="001802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Pr="00180225"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  <w:t xml:space="preserve"> </w:t>
            </w:r>
            <w:r w:rsidR="00180225"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  <w:t xml:space="preserve">  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村上春樹是日本呼聲最高的諾貝爾文學獎得獎人、九把刀是台灣暢銷作家、和大陸劉慈欣都有科幻作品，我們如何看科幻？「作為下等文學的科幻小說」科幻學者吳岩的論述，怎麼回事？全世界有史以來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15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部最賣座的電影都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 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是科幻／奇幻（除了《鐵達尼號》之外），為什麼沒有科幻電影獲得奧斯卡獎重要的獎項？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．《人猿泰山》、《金剛》是科幻，奇怪嗎？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．科幻常見「同樣的點子，不同的樣子」是抄襲嗎？著作權保護點子嗎？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．為何科幻與兒童文學結不解緣？童心永結的神祕意義？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．紙本印刷文明沒落以後，文學與科幻會沒落嗎？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．科幻與宇宙意識、未來和末日</w:t>
            </w:r>
            <w:r w:rsidR="00180225" w:rsidRPr="00180225">
              <w:rPr>
                <w:rFonts w:asciiTheme="minorEastAsia" w:hAnsiTheme="minorEastAsia" w:cs="Arial" w:hint="eastAsia"/>
                <w:b/>
                <w:color w:val="232323"/>
                <w:sz w:val="22"/>
                <w:shd w:val="clear" w:color="auto" w:fill="FFFFFF"/>
              </w:rPr>
              <w:t>。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．人類即將永生不死？</w:t>
            </w:r>
          </w:p>
          <w:p w:rsidR="00046860" w:rsidRPr="00180225" w:rsidRDefault="00046860" w:rsidP="001802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．科幻與靈異探索</w:t>
            </w:r>
            <w:r w:rsidR="00180225" w:rsidRPr="00180225">
              <w:rPr>
                <w:rFonts w:asciiTheme="minorEastAsia" w:hAnsiTheme="minorEastAsia" w:cs="Arial" w:hint="eastAsia"/>
                <w:b/>
                <w:color w:val="232323"/>
                <w:sz w:val="22"/>
                <w:shd w:val="clear" w:color="auto" w:fill="FFFFFF"/>
              </w:rPr>
              <w:t>。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．兩岸科幻小說的差異</w:t>
            </w:r>
            <w:r w:rsidR="00180225" w:rsidRPr="00180225">
              <w:rPr>
                <w:rFonts w:asciiTheme="minorEastAsia" w:hAnsiTheme="minorEastAsia" w:cs="Arial" w:hint="eastAsia"/>
                <w:b/>
                <w:color w:val="232323"/>
                <w:sz w:val="22"/>
                <w:shd w:val="clear" w:color="auto" w:fill="FFFFFF"/>
              </w:rPr>
              <w:t>。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．台灣科幻文學回顧</w:t>
            </w:r>
            <w:r w:rsidR="00180225" w:rsidRPr="00180225"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  <w:t>與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前瞻</w:t>
            </w:r>
            <w:r w:rsidR="00180225" w:rsidRPr="00180225">
              <w:rPr>
                <w:rFonts w:asciiTheme="minorEastAsia" w:hAnsiTheme="minorEastAsia" w:cs="Arial" w:hint="eastAsia"/>
                <w:b/>
                <w:color w:val="232323"/>
                <w:sz w:val="22"/>
                <w:shd w:val="clear" w:color="auto" w:fill="FFFFFF"/>
              </w:rPr>
              <w:t>。</w:t>
            </w:r>
          </w:p>
        </w:tc>
      </w:tr>
      <w:tr w:rsidR="00DF3EFF" w:rsidRPr="00804ADB" w:rsidTr="009E43B4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046860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79CC51" wp14:editId="4AA0239B">
                  <wp:extent cx="1962150" cy="1949450"/>
                  <wp:effectExtent l="0" t="0" r="0" b="0"/>
                  <wp:docPr id="2" name="圖片 2" descr="雙面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雙面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7179C" w:rsidRDefault="00CB53A6" w:rsidP="00B401A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B401A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雙面人生</w:t>
            </w:r>
          </w:p>
          <w:p w:rsidR="00046860" w:rsidRPr="00180225" w:rsidRDefault="00B401A2" w:rsidP="00B401A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18022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180225"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兩年前的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11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月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5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日，凱西失蹤了，查布也失蹤了。機緣巧合之下，長相一模一樣的兩人被「家人」誤認，查布立即主張他就是這個凱西，順理成章的成為凱西。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取代凱西之後，查布原有的美夢粉碎，跌入無止盡的恐懼，筋疲力盡之餘，更發現自己深陷生命危險之中。在美滿可愛的家庭的外表下，真正的凱西到底發生了什麼事呢？查布還能繼續隱藏下去嗎？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　　這本小說建立在謊言與祕密、謀殺與金錢等元素上，甚至有用藥處方。查布第一人稱敘述，體認到每個人都有不能說的祕密，每個家庭都有不能外揚的家醜。透過查布的眼睛，令讀者感受到他的恐懼和擔憂。凱西終究出現了，雖然是可以預期的結果，但足夠的動作和對話，卻激起讀者好奇下一步會如何解決，好奇</w:t>
            </w:r>
            <w:r w:rsidR="00046860" w:rsidRPr="00180225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真正的凱西到底發生了什麼事，而為查布的祕密捏一把冷汗，閱讀起來不會枯躁。</w:t>
            </w:r>
          </w:p>
        </w:tc>
      </w:tr>
      <w:tr w:rsidR="00DF3EFF" w:rsidRPr="00804ADB" w:rsidTr="009E43B4">
        <w:trPr>
          <w:trHeight w:val="3243"/>
          <w:jc w:val="center"/>
        </w:trPr>
        <w:tc>
          <w:tcPr>
            <w:tcW w:w="2978" w:type="dxa"/>
          </w:tcPr>
          <w:p w:rsidR="006F5C96" w:rsidRPr="00804ADB" w:rsidRDefault="00046860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82C586" wp14:editId="3FE0AC2D">
                  <wp:extent cx="1968500" cy="1809750"/>
                  <wp:effectExtent l="0" t="0" r="0" b="0"/>
                  <wp:docPr id="3" name="圖片 3" descr="中學生好享讀：世界文學大師散文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中學生好享讀：世界文學大師散文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4E" w:rsidRPr="00804ADB" w:rsidRDefault="001A014E" w:rsidP="005031A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DF3EFF" w:rsidRDefault="00CB53A6" w:rsidP="00B401A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B401A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世界文學大師</w:t>
            </w:r>
          </w:p>
          <w:p w:rsidR="00046860" w:rsidRPr="00180225" w:rsidRDefault="00451D65" w:rsidP="0018022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0"/>
                <w:szCs w:val="20"/>
              </w:rPr>
            </w:pPr>
            <w:r w:rsidRPr="00180225">
              <w:rPr>
                <w:rFonts w:eastAsia="新細明體" w:hint="eastAsia"/>
                <w:bCs/>
                <w:kern w:val="0"/>
                <w:sz w:val="22"/>
              </w:rPr>
              <w:t xml:space="preserve">    </w:t>
            </w:r>
            <w:r w:rsidR="00046860" w:rsidRPr="00180225">
              <w:rPr>
                <w:rFonts w:eastAsia="新細明體"/>
                <w:b/>
                <w:bCs/>
                <w:kern w:val="0"/>
                <w:sz w:val="22"/>
              </w:rPr>
              <w:t>「散文」極適合晨讀</w:t>
            </w:r>
            <w:r w:rsidR="00046860" w:rsidRPr="00180225">
              <w:rPr>
                <w:rFonts w:eastAsia="新細明體"/>
                <w:b/>
                <w:bCs/>
                <w:kern w:val="0"/>
                <w:sz w:val="22"/>
              </w:rPr>
              <w:t>10</w:t>
            </w:r>
            <w:r w:rsidR="00046860" w:rsidRPr="00180225">
              <w:rPr>
                <w:rFonts w:eastAsia="新細明體"/>
                <w:b/>
                <w:bCs/>
                <w:kern w:val="0"/>
                <w:sz w:val="22"/>
              </w:rPr>
              <w:t>分鐘的快速領略。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本書精選美國、法國、英國、日本、加拿大、丹麥、捷克、奧地利、保加利亞、南斯拉夫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 xml:space="preserve"> </w:t>
            </w:r>
            <w:r w:rsidR="00046860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等多國適合青少年閱讀的三十五篇散文作品，推薦給想要精進作文能力的讀者。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在世界文學大師們題材多變、感情真摯且寓意深遠的作品當中，讀者將一窺文學殿堂面貌，使閱讀領悟力、寫作創造力更上一層樓。透過大師的深刻文筆，編譯名家的導讀賞析，激發讀者超越自我、躍躍欲試，主動學習。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　　撒母耳</w:t>
            </w:r>
            <w:r w:rsidR="00046860" w:rsidRPr="00180225">
              <w:rPr>
                <w:rFonts w:ascii="細明體" w:eastAsia="細明體" w:hAnsi="細明體" w:cs="細明體" w:hint="eastAsia"/>
                <w:b/>
                <w:color w:val="232323"/>
                <w:sz w:val="22"/>
                <w:shd w:val="clear" w:color="auto" w:fill="FFFFFF"/>
              </w:rPr>
              <w:t>‧</w:t>
            </w:r>
            <w:r w:rsidR="00046860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烏爾曼〈青春〉美國麥克阿瑟將軍生前視〈青春〉一文為座右銘，時常引用，更裱框掛在牆上；日本松下電器的創始人松下幸之助，也一直把〈青春〉當做他的座右銘。青春意味著超越懦弱的氣概，和摒棄安逸的冒險精神。</w:t>
            </w:r>
            <w:r w:rsidR="00046860" w:rsidRPr="00180225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</w:p>
        </w:tc>
      </w:tr>
      <w:tr w:rsidR="00DF3EFF" w:rsidRPr="00804ADB" w:rsidTr="009E43B4">
        <w:trPr>
          <w:trHeight w:val="2974"/>
          <w:jc w:val="center"/>
        </w:trPr>
        <w:tc>
          <w:tcPr>
            <w:tcW w:w="2978" w:type="dxa"/>
          </w:tcPr>
          <w:p w:rsidR="006F5C96" w:rsidRPr="00804ADB" w:rsidRDefault="009E43B4" w:rsidP="007D0B31">
            <w:pPr>
              <w:jc w:val="center"/>
              <w:rPr>
                <w:b/>
                <w:szCs w:val="24"/>
              </w:rPr>
            </w:pPr>
            <w:bookmarkStart w:id="0" w:name="_GoBack"/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1809750" cy="1619250"/>
                  <wp:effectExtent l="0" t="0" r="0" b="0"/>
                  <wp:docPr id="10" name="圖片 10" descr="F:\DCIM\110_PANA\P110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10_PANA\P110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69" cy="163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29" w:type="dxa"/>
          </w:tcPr>
          <w:p w:rsidR="0007179C" w:rsidRPr="00451D65" w:rsidRDefault="00CB53A6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51D6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魯賓遜漂流記</w:t>
            </w:r>
          </w:p>
          <w:p w:rsidR="00B401A2" w:rsidRPr="00180225" w:rsidRDefault="00180225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 </w:t>
            </w:r>
            <w:r w:rsidR="00B401A2"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《魯賓遜漂流記》的故事藍本是一位名叫亞歷山大．塞爾科克的水手的真實經歷：這位水手曾在荒島上獨自生活四年，於是作者丹尼爾．笛福將這段真實故事改寫成長篇小說，所以這本書的內容非常寫實。故事敘述主人翁魯賓遜一直懷抱著航海的夢想，但他的航程卻一直不順利，他曾遭遇海盜、被俘虜、暴風雨，最後漂流到一個無人島上獨自生活。在面對一個什麼都沒有、事事都要自己想辦法動手做的環境，魯賓遜展現了他的堅忍和毅力。他多次嘗試離開無人島，即使一直失敗，也不怨天尤人，反而想辦法改善生活，於是，島上的生活逐漸步上軌道。當他幫助了被叛變的船長，好不容易離開生活了二十七年的孤島，返回英國後，才發現人事已非。</w:t>
            </w:r>
          </w:p>
        </w:tc>
      </w:tr>
    </w:tbl>
    <w:p w:rsidR="00CB53A6" w:rsidRPr="00804ADB" w:rsidRDefault="00CB53A6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B401A2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70DDE0" wp14:editId="5B3FB512">
                  <wp:extent cx="1841500" cy="1727200"/>
                  <wp:effectExtent l="0" t="0" r="6350" b="6350"/>
                  <wp:docPr id="5" name="圖片 5" descr="三都追夢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三都追夢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CB53A6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三都</w:t>
            </w:r>
            <w:r w:rsidR="00451D6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追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夢九</w:t>
            </w:r>
          </w:p>
          <w:p w:rsidR="009E43B4" w:rsidRDefault="00451D65" w:rsidP="009E43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D958FD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</w:t>
            </w:r>
            <w:r w:rsidR="00B401A2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彷彿不久前還住在瓦屋裡、蹲在大土灶前，卻一下子被推向首都大城。從鄉俗故聞、百工物事到城市悲歡，阿盛自言半世紀以來的點滴，雖是明確的存在，如今回想卻似夢一場、又似酒後回看。面對那些煙火歲月，阿盛選擇以亦莊亦諧、幽默又帶嘲諷的筆調，加上生動有力的俚語擬音，親切趣味的小品形式，凝固永存心中不變的情感。即使青春永「蛀」，年輪已滿面；兒時常見的雞公碗、包鐵皮牛車如今都要往骨董店或博物館去尋，童年的遊戲勝地防空壕、客廳裡總是掛著的繪有掃帚及烏龜與蝦（痚痀嗽）的紙藥包在腦海中仍清晰如昔；鄰鄉兩個養女情同姐妹之情篤、舊時人賣百分之百花生油及麻油之實誠、母親生前自家鄉帶來米糕粽子的溫暖</w:t>
            </w:r>
            <w:r w:rsidR="00B401A2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……</w:t>
            </w:r>
            <w:r w:rsidR="00B401A2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美好的情感永不褪色。</w:t>
            </w:r>
          </w:p>
          <w:p w:rsidR="009E43B4" w:rsidRDefault="009E43B4" w:rsidP="009E43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 w:val="22"/>
                <w:shd w:val="clear" w:color="auto" w:fill="FFFFFF"/>
              </w:rPr>
            </w:pPr>
          </w:p>
          <w:p w:rsidR="009E43B4" w:rsidRPr="00180225" w:rsidRDefault="009E43B4" w:rsidP="009E43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</w:p>
        </w:tc>
      </w:tr>
      <w:tr w:rsidR="006B0DC0" w:rsidRPr="00804ADB" w:rsidTr="00451D65">
        <w:trPr>
          <w:trHeight w:val="3385"/>
          <w:jc w:val="center"/>
        </w:trPr>
        <w:tc>
          <w:tcPr>
            <w:tcW w:w="2978" w:type="dxa"/>
            <w:vAlign w:val="center"/>
          </w:tcPr>
          <w:p w:rsidR="006B0DC0" w:rsidRPr="00804ADB" w:rsidRDefault="00B401A2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EF570F" wp14:editId="37EBAE85">
                  <wp:extent cx="2095500" cy="1962150"/>
                  <wp:effectExtent l="0" t="0" r="0" b="0"/>
                  <wp:docPr id="6" name="圖片 6" descr="咒術家族2：紅手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咒術家族2：紅手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B0DC0" w:rsidRPr="00180225" w:rsidRDefault="00CB53A6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bCs/>
                <w:color w:val="232323"/>
                <w:kern w:val="0"/>
                <w:szCs w:val="24"/>
              </w:rPr>
            </w:pPr>
            <w:r w:rsidRPr="00180225">
              <w:rPr>
                <w:rFonts w:eastAsia="新細明體" w:hint="eastAsia"/>
                <w:b/>
                <w:bCs/>
                <w:color w:val="232323"/>
                <w:kern w:val="0"/>
                <w:szCs w:val="24"/>
              </w:rPr>
              <w:t>紅手套</w:t>
            </w:r>
          </w:p>
          <w:p w:rsidR="00CB53A6" w:rsidRPr="00180225" w:rsidRDefault="00B401A2" w:rsidP="009E43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</w:rPr>
            </w:pPr>
            <w:r w:rsidRPr="00451D65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D958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因為剛出獄的母親多管閒事</w:t>
            </w:r>
            <w:r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──</w:t>
            </w:r>
            <w:r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對萊拉下咒，讓她愛上卡瑟</w:t>
            </w:r>
            <w:r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──</w:t>
            </w:r>
            <w:r w:rsidRPr="00180225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他知道他永遠無法真正得到萊拉的心。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就在卡瑟極力避開萊拉、希望咒術自然消退時，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FBI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卻找上他，帶來了噩耗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──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哥哥菲立普被槍殺身亡，而最大嫌疑犯是監視器畫面中一位戴紅手套的年輕女子。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FBI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以威脅卡瑟家人的方式強迫他一起查案。同時，萊拉的父親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──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東岸最強大的咒者犯罪家族首腦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──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也積極拉攏卡瑟成為他的手下。黑白兩邊社會都對他緊追不捨，如果他不加入其中一邊，他的家族與未來就會被摧毀殆盡。卡瑟知道他沒有選擇的餘地，但他也自有盤算，不會傻傻地讓人牽著鼻子走。他將要揭開有史以來最大騙局的序幕，而賭注就是所有他在乎的人的性命</w:t>
            </w:r>
            <w:r w:rsidR="009E43B4">
              <w:rPr>
                <w:rFonts w:asciiTheme="minorEastAsia" w:hAnsiTheme="minorEastAsia" w:cs="Arial" w:hint="eastAsia"/>
                <w:b/>
                <w:color w:val="232323"/>
                <w:sz w:val="22"/>
                <w:shd w:val="clear" w:color="auto" w:fill="FFFFFF"/>
              </w:rPr>
              <w:t>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B401A2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78430D" wp14:editId="19FF3AD5">
                  <wp:extent cx="1860549" cy="1828800"/>
                  <wp:effectExtent l="0" t="0" r="6985" b="0"/>
                  <wp:docPr id="7" name="圖片 7" descr="我已經夠好了：克服自卑！從「擔心別人怎麼想」，到「勇敢做自己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已經夠好了：克服自卑！從「擔心別人怎麼想」，到「勇敢做自己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982" cy="182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Pr="00180225" w:rsidRDefault="00CB53A6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bCs/>
                <w:color w:val="232323"/>
                <w:kern w:val="0"/>
                <w:szCs w:val="24"/>
              </w:rPr>
            </w:pPr>
            <w:r w:rsidRPr="00180225">
              <w:rPr>
                <w:rFonts w:eastAsia="新細明體" w:hint="eastAsia"/>
                <w:b/>
                <w:bCs/>
                <w:color w:val="232323"/>
                <w:kern w:val="0"/>
                <w:szCs w:val="24"/>
              </w:rPr>
              <w:t>我已經夠好了</w:t>
            </w:r>
          </w:p>
          <w:p w:rsidR="00CB53A6" w:rsidRPr="00180225" w:rsidRDefault="00B401A2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451D65">
              <w:rPr>
                <w:rFonts w:eastAsia="新細明體"/>
                <w:bCs/>
                <w:color w:val="232323"/>
                <w:kern w:val="0"/>
                <w:szCs w:val="24"/>
              </w:rPr>
              <w:t xml:space="preserve">　</w:t>
            </w:r>
            <w:r w:rsidR="00451D65">
              <w:rPr>
                <w:rFonts w:eastAsia="新細明體" w:hint="eastAsia"/>
                <w:bCs/>
                <w:color w:val="232323"/>
                <w:kern w:val="0"/>
                <w:szCs w:val="24"/>
              </w:rPr>
              <w:t xml:space="preserve"> </w:t>
            </w:r>
            <w:r w:rsidR="00451D65" w:rsidRPr="00180225">
              <w:rPr>
                <w:rFonts w:eastAsia="新細明體" w:hint="eastAsia"/>
                <w:b/>
                <w:bCs/>
                <w:color w:val="232323"/>
                <w:kern w:val="0"/>
                <w:sz w:val="22"/>
              </w:rPr>
              <w:t xml:space="preserve"> </w:t>
            </w:r>
            <w:r w:rsidRPr="00180225">
              <w:rPr>
                <w:rFonts w:eastAsia="新細明體"/>
                <w:b/>
                <w:bCs/>
                <w:color w:val="232323"/>
                <w:kern w:val="0"/>
                <w:sz w:val="22"/>
              </w:rPr>
              <w:t>克服自卑是從「擔心別人怎麼想」到「相信自己已經夠好了」這本書告訴我們：「不完美，才讓我們值得愛！」站出去，面對自卑，我們找到逆轉人生的力量！</w:t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每天努力在感情、工作、人際、家庭中扮演完美角色，難免會覺得無論怎麼做，自己永遠不夠好、不值得被愛，不夠滿足人生勝利組的期待。「不夠完美！」和「擔心別人怎麼想？」的壓力，讓我們焦慮、抑鬱、想不開，陷在討厭自己的情緒中走不出來。</w:t>
            </w:r>
            <w:r w:rsidRPr="00180225">
              <w:rPr>
                <w:rFonts w:ascii="Arial" w:hAnsi="Arial" w:cs="Arial"/>
                <w:b/>
                <w:color w:val="232323"/>
                <w:sz w:val="22"/>
              </w:rPr>
              <w:br/>
            </w:r>
            <w:r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　　事實上，不是你不夠好，而是你忘了看見自己的好！工作、成就、貧富、外貌，誰愛你或不愛你，都不是人生的全部，也不能代表一個人的價值。布芮尼．布朗博士點醒我們：「接受自己不</w:t>
            </w:r>
            <w:r w:rsidRPr="00180225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完美、人生也不可能完美，就能鬆開自卑的拘束，放手做自己！」</w:t>
            </w:r>
          </w:p>
          <w:p w:rsidR="00CB53A6" w:rsidRPr="00804ADB" w:rsidRDefault="00CB53A6" w:rsidP="00D7712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B401A2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9A79FB" wp14:editId="1E71DAEB">
                  <wp:extent cx="1981200" cy="1981200"/>
                  <wp:effectExtent l="0" t="0" r="0" b="0"/>
                  <wp:docPr id="8" name="圖片 8" descr="我還活著，就要開心地活：癌症讓我家庭重生，生命更加開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我還活著，就要開心地活：癌症讓我家庭重生，生命更加開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6B0DC0" w:rsidRPr="00180225" w:rsidRDefault="00CB53A6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bCs/>
                <w:color w:val="232323"/>
                <w:kern w:val="0"/>
                <w:szCs w:val="24"/>
              </w:rPr>
            </w:pPr>
            <w:r w:rsidRPr="00180225">
              <w:rPr>
                <w:rFonts w:eastAsia="新細明體" w:hint="eastAsia"/>
                <w:b/>
                <w:bCs/>
                <w:color w:val="232323"/>
                <w:kern w:val="0"/>
                <w:szCs w:val="24"/>
              </w:rPr>
              <w:t>我還活著</w:t>
            </w:r>
            <w:r w:rsidRPr="00180225">
              <w:rPr>
                <w:rFonts w:eastAsia="新細明體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Pr="00180225">
              <w:rPr>
                <w:rFonts w:eastAsia="新細明體" w:hint="eastAsia"/>
                <w:b/>
                <w:bCs/>
                <w:color w:val="232323"/>
                <w:kern w:val="0"/>
                <w:szCs w:val="24"/>
              </w:rPr>
              <w:t>就要開心地活</w:t>
            </w:r>
          </w:p>
          <w:p w:rsidR="00B401A2" w:rsidRPr="00180225" w:rsidRDefault="00451D65" w:rsidP="00451D6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eastAsia="新細明體" w:hint="eastAsia"/>
                <w:bCs/>
                <w:color w:val="232323"/>
                <w:kern w:val="0"/>
                <w:szCs w:val="24"/>
              </w:rPr>
              <w:t xml:space="preserve">    </w:t>
            </w:r>
            <w:r w:rsidR="00B401A2" w:rsidRPr="00180225">
              <w:rPr>
                <w:rFonts w:eastAsia="新細明體"/>
                <w:b/>
                <w:bCs/>
                <w:color w:val="232323"/>
                <w:kern w:val="0"/>
                <w:sz w:val="22"/>
              </w:rPr>
              <w:t>二十五歲時，父母告訴她：「妳不是我們親生的。」三十二年的異國婚姻中，她與丈夫從衝突不斷到相知相惜；六年多前，她</w:t>
            </w:r>
            <w:r w:rsidR="00B401A2" w:rsidRPr="00180225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確診為存活期約兩年的「三陰性乳癌」。</w:t>
            </w:r>
            <w:r w:rsidR="00B401A2" w:rsidRPr="00180225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 xml:space="preserve">　「當我知道自己罹患的是最難治療的『三陰性乳癌』，心中真是百感交集。我在與自己對話及向上帝禱告的靈修日記上，寫滿了一頁的『我很害怕』，我很想問上帝，祂究竟要我透過這次生病學習什麼？抑或要給我什麼使命？」原本該退休享清福，卻意外罹患癌症，這對竹君的人生無疑帶來極大的衝擊與轉變。只是誰能想到，令人聞之色變的癌症竟翻轉了她的婚姻，甚至使整個家庭因此完全重生？面對生命的轉折處，究竟是什麼樣的動力驅使她選擇勇敢、開心地活著？透過作者的生命分享與自我揭露，你將看見一段愛與家庭的感人故事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46860"/>
    <w:rsid w:val="0007036D"/>
    <w:rsid w:val="0007179C"/>
    <w:rsid w:val="00090183"/>
    <w:rsid w:val="000E0491"/>
    <w:rsid w:val="00180225"/>
    <w:rsid w:val="001959E6"/>
    <w:rsid w:val="001A014E"/>
    <w:rsid w:val="001F63E3"/>
    <w:rsid w:val="002030D0"/>
    <w:rsid w:val="002725FA"/>
    <w:rsid w:val="002F5FFC"/>
    <w:rsid w:val="00304F02"/>
    <w:rsid w:val="00386FAA"/>
    <w:rsid w:val="00437172"/>
    <w:rsid w:val="00451D65"/>
    <w:rsid w:val="004928DE"/>
    <w:rsid w:val="004E7299"/>
    <w:rsid w:val="00530C1B"/>
    <w:rsid w:val="00560E7C"/>
    <w:rsid w:val="005A7CCB"/>
    <w:rsid w:val="005D63A2"/>
    <w:rsid w:val="005E0116"/>
    <w:rsid w:val="006B0DC0"/>
    <w:rsid w:val="006B4687"/>
    <w:rsid w:val="006F5C96"/>
    <w:rsid w:val="00720ED3"/>
    <w:rsid w:val="007B5C94"/>
    <w:rsid w:val="007D0B31"/>
    <w:rsid w:val="00802800"/>
    <w:rsid w:val="00804ADB"/>
    <w:rsid w:val="00887829"/>
    <w:rsid w:val="008A4AE2"/>
    <w:rsid w:val="009245CF"/>
    <w:rsid w:val="00946277"/>
    <w:rsid w:val="009C58D5"/>
    <w:rsid w:val="009E43B4"/>
    <w:rsid w:val="00A43777"/>
    <w:rsid w:val="00A61C67"/>
    <w:rsid w:val="00A81D91"/>
    <w:rsid w:val="00A84A87"/>
    <w:rsid w:val="00B401A2"/>
    <w:rsid w:val="00BF1791"/>
    <w:rsid w:val="00C27368"/>
    <w:rsid w:val="00CB53A6"/>
    <w:rsid w:val="00D01A92"/>
    <w:rsid w:val="00D438D0"/>
    <w:rsid w:val="00D7712F"/>
    <w:rsid w:val="00D958FD"/>
    <w:rsid w:val="00DE3255"/>
    <w:rsid w:val="00DF3EFF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9691-602C-4699-BB32-9AB5664B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2015-11-27T07:58:00Z</dcterms:created>
  <dcterms:modified xsi:type="dcterms:W3CDTF">2015-11-28T00:20:00Z</dcterms:modified>
</cp:coreProperties>
</file>