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</w:t>
      </w:r>
      <w:r w:rsidR="005E0116">
        <w:rPr>
          <w:rFonts w:ascii="華康超明體(P)" w:eastAsia="華康超明體(P)" w:hint="eastAsia"/>
          <w:sz w:val="36"/>
        </w:rPr>
        <w:t>130</w:t>
      </w:r>
      <w:r>
        <w:rPr>
          <w:rFonts w:ascii="華康超明體(P)" w:eastAsia="華康超明體(P)" w:hint="eastAsia"/>
          <w:sz w:val="36"/>
        </w:rPr>
        <w:t>期【好書週報】</w:t>
      </w:r>
      <w:bookmarkStart w:id="0" w:name="_GoBack"/>
      <w:bookmarkEnd w:id="0"/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7B5C94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5E0116">
        <w:rPr>
          <w:rFonts w:ascii="華康超明體(P)" w:eastAsia="華康超明體(P)" w:hint="eastAsia"/>
          <w:color w:val="000000"/>
          <w:sz w:val="36"/>
        </w:rPr>
        <w:t>2</w:t>
      </w:r>
      <w:r w:rsidR="007B5C94">
        <w:rPr>
          <w:rFonts w:ascii="華康超明體(P)" w:eastAsia="華康超明體(P)" w:hint="eastAsia"/>
          <w:color w:val="000000"/>
          <w:sz w:val="36"/>
        </w:rPr>
        <w:t>7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DF3EFF" w:rsidTr="005E0116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5E0116">
        <w:trPr>
          <w:trHeight w:val="2690"/>
        </w:trPr>
        <w:tc>
          <w:tcPr>
            <w:tcW w:w="2978" w:type="dxa"/>
          </w:tcPr>
          <w:p w:rsidR="005D63A2" w:rsidRDefault="005D63A2" w:rsidP="005031AE">
            <w:pPr>
              <w:jc w:val="center"/>
              <w:rPr>
                <w:b/>
                <w:noProof/>
              </w:rPr>
            </w:pPr>
          </w:p>
          <w:p w:rsidR="00DF3EFF" w:rsidRPr="003A1D18" w:rsidRDefault="005E011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80D43AA" wp14:editId="1FE99A44">
                  <wp:extent cx="1327789" cy="1351722"/>
                  <wp:effectExtent l="0" t="0" r="5715" b="1270"/>
                  <wp:docPr id="1" name="圖片 1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693" cy="135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E0116" w:rsidRPr="009356A9" w:rsidRDefault="005E0116" w:rsidP="005E011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</w:pPr>
            <w:r w:rsidRPr="009356A9"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</w:t>
            </w:r>
          </w:p>
          <w:p w:rsidR="00DF3EFF" w:rsidRPr="009356A9" w:rsidRDefault="005E0116" w:rsidP="009356A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szCs w:val="24"/>
              </w:rPr>
            </w:pPr>
            <w:r w:rsidRPr="009356A9">
              <w:rPr>
                <w:rFonts w:ascii="Arial" w:eastAsia="新細明體" w:hAnsi="Arial" w:cs="Arial" w:hint="eastAsia"/>
                <w:color w:val="232323"/>
                <w:kern w:val="0"/>
                <w:szCs w:val="24"/>
              </w:rPr>
              <w:t xml:space="preserve">    </w:t>
            </w:r>
            <w:r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王貞治</w:t>
            </w:r>
            <w:r w:rsidR="00D01A92" w:rsidRPr="009356A9">
              <w:rPr>
                <w:rFonts w:ascii="Arial" w:hAnsi="Arial" w:cs="Arial"/>
                <w:b/>
                <w:bCs/>
                <w:szCs w:val="24"/>
              </w:rPr>
              <w:t>我從一九五九年投身進入棒球界已經過了五十年。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當我身處在穿著球衣的選手們當中時，我便會感受到一份不可思議的「怦然心動」，我覺得我的一生，似乎是為了追求這種心動的感覺而活下來的。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868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支全壘打、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2786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支安打、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1967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分打點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……</w:t>
            </w:r>
            <w:r w:rsidR="00D01A92" w:rsidRPr="00D01A92">
              <w:rPr>
                <w:rFonts w:ascii="Arial" w:eastAsia="新細明體" w:hAnsi="Arial" w:cs="Arial"/>
                <w:color w:val="232323"/>
                <w:kern w:val="0"/>
                <w:szCs w:val="24"/>
              </w:rPr>
              <w:t>王貞治以獨樹一幟的一本足打法，以及無與倫比的紀錄，擄獲全世界球迷的心。在成功的背後，有著的是一位棒球人對於棒球與人生的熱情與堅持。透過王貞治本人的口述，一窺這位棒球王者的內心世界。</w:t>
            </w:r>
          </w:p>
        </w:tc>
      </w:tr>
      <w:tr w:rsidR="00DF3EFF" w:rsidTr="005E0116">
        <w:tc>
          <w:tcPr>
            <w:tcW w:w="2978" w:type="dxa"/>
          </w:tcPr>
          <w:p w:rsidR="00DF3EFF" w:rsidRPr="00E35FA0" w:rsidRDefault="005E011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F58E42" wp14:editId="1A5F5072">
                  <wp:extent cx="1725433" cy="1509755"/>
                  <wp:effectExtent l="0" t="0" r="8255" b="0"/>
                  <wp:docPr id="2" name="圖片 2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78" cy="150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90183" w:rsidRPr="009356A9" w:rsidRDefault="00A43777" w:rsidP="00090183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Style w:val="a7"/>
                <w:rFonts w:ascii="Arial" w:hAnsi="Arial" w:cs="Arial" w:hint="eastAsia"/>
                <w:shd w:val="clear" w:color="auto" w:fill="FFFFFF"/>
              </w:rPr>
            </w:pPr>
            <w:r w:rsidRPr="009356A9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</w:t>
            </w:r>
            <w:r w:rsidR="0007036D" w:rsidRPr="009356A9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  <w:r w:rsidR="005E0116" w:rsidRPr="009356A9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  </w:t>
            </w:r>
            <w:r w:rsidRPr="009356A9">
              <w:rPr>
                <w:rStyle w:val="a7"/>
                <w:rFonts w:ascii="Arial" w:hAnsi="Arial" w:cs="Arial" w:hint="eastAsia"/>
                <w:shd w:val="clear" w:color="auto" w:fill="FFFFFF"/>
              </w:rPr>
              <w:t xml:space="preserve"> </w:t>
            </w:r>
          </w:p>
          <w:p w:rsidR="0007179C" w:rsidRPr="009356A9" w:rsidRDefault="00090183" w:rsidP="009356A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</w:pPr>
            <w:r w:rsidRPr="009356A9">
              <w:rPr>
                <w:rStyle w:val="a7"/>
                <w:rFonts w:hint="eastAsia"/>
                <w:shd w:val="clear" w:color="auto" w:fill="FFFFFF"/>
              </w:rPr>
              <w:t xml:space="preserve">    </w:t>
            </w:r>
            <w:r w:rsidR="00D01A92" w:rsidRPr="009356A9">
              <w:rPr>
                <w:rFonts w:ascii="Arial" w:hAnsi="Arial" w:cs="Arial"/>
                <w:bCs/>
              </w:rPr>
              <w:t>收錄近二十年來臺灣地區少年小說最完整出版書目</w:t>
            </w:r>
            <w:r w:rsidRPr="009356A9">
              <w:rPr>
                <w:rFonts w:cs="Arial" w:hint="eastAsia"/>
                <w:bCs/>
              </w:rPr>
              <w:t>，</w:t>
            </w:r>
            <w:r w:rsidR="00D01A92" w:rsidRPr="00D01A92">
              <w:rPr>
                <w:rFonts w:ascii="Arial" w:hAnsi="Arial" w:cs="Arial"/>
                <w:color w:val="232323"/>
              </w:rPr>
              <w:t>國立臺東大學兒童文學研究所張子樟教授，多年來潛心研究少年小說，成果豐碩。本書最新修訂版共收錄其十二篇少年小說論述，見解精闢深入，對臺灣少年小說的未來亦提出實際的建議。本書是兒童文學研究者、創作者、出版者，以及有志於推廣文學教育的老師、家長，所不可或缺的少年小說導讀指南。</w:t>
            </w:r>
          </w:p>
        </w:tc>
      </w:tr>
      <w:tr w:rsidR="00DF3EFF" w:rsidTr="005E0116">
        <w:tc>
          <w:tcPr>
            <w:tcW w:w="2978" w:type="dxa"/>
          </w:tcPr>
          <w:p w:rsidR="00DF3EFF" w:rsidRDefault="005E0116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2B40B5" wp14:editId="1E5E2703">
                  <wp:extent cx="1749286" cy="1963972"/>
                  <wp:effectExtent l="0" t="0" r="3810" b="0"/>
                  <wp:docPr id="3" name="圖片 3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32" cy="196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0183" w:rsidRPr="009356A9" w:rsidRDefault="00090183" w:rsidP="00090183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 w:hint="eastAsia"/>
                <w:b/>
                <w:bCs/>
                <w:color w:val="3333FF"/>
              </w:rPr>
            </w:pPr>
            <w:r w:rsidRPr="009356A9">
              <w:rPr>
                <w:rFonts w:ascii="Arial" w:hAnsi="Arial" w:cs="Arial" w:hint="eastAsia"/>
                <w:b/>
                <w:bCs/>
                <w:color w:val="3333FF"/>
              </w:rPr>
              <w:t xml:space="preserve">    </w:t>
            </w:r>
          </w:p>
          <w:p w:rsidR="004C647F" w:rsidRPr="009356A9" w:rsidRDefault="00090183" w:rsidP="009356A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</w:pPr>
            <w:r w:rsidRPr="009356A9">
              <w:rPr>
                <w:rFonts w:ascii="Arial" w:hAnsi="Arial" w:cs="Arial" w:hint="eastAsia"/>
                <w:b/>
                <w:bCs/>
                <w:color w:val="3333FF"/>
              </w:rPr>
              <w:t xml:space="preserve">    </w:t>
            </w:r>
            <w:r w:rsidR="0007036D" w:rsidRPr="009356A9">
              <w:rPr>
                <w:rFonts w:ascii="Arial" w:hAnsi="Arial" w:cs="Arial" w:hint="eastAsia"/>
                <w:bCs/>
              </w:rPr>
              <w:t xml:space="preserve"> </w:t>
            </w:r>
            <w:r w:rsidR="00D01A92" w:rsidRPr="009356A9">
              <w:rPr>
                <w:rFonts w:ascii="Arial" w:hAnsi="Arial" w:cs="Arial"/>
                <w:bCs/>
              </w:rPr>
              <w:t>想以手工創作為職志，或以藝術設計為業，卻擔心興趣與工作不能並存？</w:t>
            </w:r>
            <w:r w:rsidR="00D01A92" w:rsidRPr="009356A9">
              <w:rPr>
                <w:rFonts w:ascii="Arial" w:hAnsi="Arial" w:cs="Arial"/>
                <w:bCs/>
              </w:rPr>
              <w:t>15</w:t>
            </w:r>
            <w:r w:rsidR="00D01A92" w:rsidRPr="009356A9">
              <w:rPr>
                <w:rFonts w:ascii="Arial" w:hAnsi="Arial" w:cs="Arial"/>
                <w:bCs/>
              </w:rPr>
              <w:t>位堅持夢想的女性藝術創作者，用她們的人生告訴妳，妳也做得到！</w:t>
            </w:r>
            <w:r w:rsidR="00D01A92" w:rsidRPr="00D01A92">
              <w:rPr>
                <w:rFonts w:ascii="Arial" w:hAnsi="Arial" w:cs="Arial"/>
                <w:color w:val="232323"/>
              </w:rPr>
              <w:t>彩繪玻璃工藝家、拼貼藝術家、甜點創作師傅、陶藝家、花藝設計師</w:t>
            </w:r>
            <w:r w:rsidRPr="009356A9">
              <w:rPr>
                <w:rFonts w:cs="Arial" w:hint="eastAsia"/>
                <w:color w:val="232323"/>
              </w:rPr>
              <w:t>。</w:t>
            </w:r>
            <w:r w:rsidR="00D01A92" w:rsidRPr="00D01A92">
              <w:rPr>
                <w:rFonts w:ascii="Arial" w:hAnsi="Arial" w:cs="Arial"/>
                <w:color w:val="232323"/>
              </w:rPr>
              <w:t>15</w:t>
            </w:r>
            <w:r w:rsidR="00D01A92" w:rsidRPr="00D01A92">
              <w:rPr>
                <w:rFonts w:ascii="Arial" w:hAnsi="Arial" w:cs="Arial"/>
                <w:color w:val="232323"/>
              </w:rPr>
              <w:t>則在各個創作領域發光發熱女性們的溫暖故事，娓娓道出她們一路走來的點點滴滴。藉由作者動人的筆觸，我們看到她們堅持以雙手創作的熱情，看到她們即使跌倒受挫，也沒忘記「以此作為一生職志」的那份初衷。或許，妳也仍在徬徨，甚至正走到生命轉折處，快翻開本書吧，相信定能帶給妳勇氣，去追求一幅不一樣的人生風景！</w:t>
            </w:r>
          </w:p>
        </w:tc>
      </w:tr>
      <w:tr w:rsidR="00DF3EFF" w:rsidTr="005E0116">
        <w:tc>
          <w:tcPr>
            <w:tcW w:w="2978" w:type="dxa"/>
          </w:tcPr>
          <w:p w:rsidR="00DF3EFF" w:rsidRDefault="005E0116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B2E1A9" wp14:editId="4687B3D6">
                  <wp:extent cx="1653871" cy="2122998"/>
                  <wp:effectExtent l="0" t="0" r="3810" b="0"/>
                  <wp:docPr id="4" name="圖片 4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009" cy="212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0183" w:rsidRPr="009356A9" w:rsidRDefault="00A81D91" w:rsidP="00090183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Style w:val="a7"/>
                <w:rFonts w:hint="eastAsia"/>
                <w:color w:val="232323"/>
              </w:rPr>
            </w:pPr>
            <w:r w:rsidRPr="009356A9">
              <w:rPr>
                <w:rStyle w:val="a7"/>
                <w:rFonts w:hint="eastAsia"/>
                <w:color w:val="232323"/>
              </w:rPr>
              <w:t xml:space="preserve">   </w:t>
            </w:r>
          </w:p>
          <w:p w:rsidR="0007179C" w:rsidRPr="009356A9" w:rsidRDefault="00090183" w:rsidP="009356A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</w:pPr>
            <w:r w:rsidRPr="009356A9">
              <w:rPr>
                <w:rStyle w:val="a7"/>
                <w:rFonts w:hint="eastAsia"/>
              </w:rPr>
              <w:t xml:space="preserve">    </w:t>
            </w:r>
            <w:r w:rsidR="00D01A92" w:rsidRPr="009356A9">
              <w:rPr>
                <w:rFonts w:ascii="Arial" w:hAnsi="Arial" w:cs="Arial"/>
                <w:color w:val="232323"/>
              </w:rPr>
              <w:t>美國知名暢銷書作家娜薩繼《美麗境界》後，耗時十年構思撰寫的經典史詩巨作。國際媒體高度讚譽</w:t>
            </w:r>
            <w:r w:rsidR="00D01A92" w:rsidRPr="00D01A92">
              <w:rPr>
                <w:rFonts w:ascii="Arial" w:hAnsi="Arial" w:cs="Arial"/>
                <w:color w:val="232323"/>
              </w:rPr>
              <w:t>這本書談的不只是一部經濟思想史，而是一則則關於創造觀念的故事，在珍．奧斯汀生活的十九世紀初，世人從未想過人類可能掌控物質環境，而非受制於它，這樣的概念在當時實在太新穎了。但到了一八七</w:t>
            </w:r>
            <w:r w:rsidR="00D01A92" w:rsidRPr="00D01A92">
              <w:rPr>
                <w:rFonts w:ascii="Arial" w:hAnsi="Arial" w:cs="Arial"/>
                <w:color w:val="232323"/>
              </w:rPr>
              <w:t>○</w:t>
            </w:r>
            <w:r w:rsidR="00D01A92" w:rsidRPr="00D01A92">
              <w:rPr>
                <w:rFonts w:ascii="Arial" w:hAnsi="Arial" w:cs="Arial"/>
                <w:color w:val="232323"/>
              </w:rPr>
              <w:t>年代，人類逐漸意識到，改變不是偶然或運氣，而是人類展現意志與知識的結果。一八七</w:t>
            </w:r>
            <w:r w:rsidR="00D01A92" w:rsidRPr="00D01A92">
              <w:rPr>
                <w:rFonts w:ascii="Arial" w:hAnsi="Arial" w:cs="Arial"/>
                <w:color w:val="232323"/>
              </w:rPr>
              <w:t>○</w:t>
            </w:r>
            <w:r w:rsidR="00D01A92" w:rsidRPr="00D01A92">
              <w:rPr>
                <w:rFonts w:ascii="Arial" w:hAnsi="Arial" w:cs="Arial"/>
                <w:color w:val="232323"/>
              </w:rPr>
              <w:t>年以前，經濟學主要是談人類「不能」做什麼；而一八七</w:t>
            </w:r>
            <w:r w:rsidR="00D01A92" w:rsidRPr="00D01A92">
              <w:rPr>
                <w:rFonts w:ascii="Arial" w:hAnsi="Arial" w:cs="Arial"/>
                <w:color w:val="232323"/>
              </w:rPr>
              <w:t>○</w:t>
            </w:r>
            <w:r w:rsidR="00D01A92" w:rsidRPr="00D01A92">
              <w:rPr>
                <w:rFonts w:ascii="Arial" w:hAnsi="Arial" w:cs="Arial"/>
                <w:color w:val="232323"/>
              </w:rPr>
              <w:t>年之後則是探討人類「能」做什麼。一場攸關全人類的偉大追尋，就從這個探討人類能做什麼的時代展開</w:t>
            </w:r>
            <w:r w:rsidR="009356A9">
              <w:rPr>
                <w:rFonts w:cs="Arial" w:hint="eastAsia"/>
                <w:color w:val="232323"/>
              </w:rPr>
              <w:t>。</w:t>
            </w:r>
          </w:p>
        </w:tc>
      </w:tr>
      <w:tr w:rsidR="00DF3EFF" w:rsidTr="005E0116">
        <w:tc>
          <w:tcPr>
            <w:tcW w:w="2978" w:type="dxa"/>
          </w:tcPr>
          <w:p w:rsidR="00DF3EFF" w:rsidRDefault="005E0116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C7E4EBA" wp14:editId="649EFE40">
                  <wp:extent cx="1224501" cy="1661823"/>
                  <wp:effectExtent l="0" t="0" r="0" b="0"/>
                  <wp:docPr id="5" name="圖片 5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413" cy="166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C647F" w:rsidRPr="009356A9" w:rsidRDefault="00E63CA9" w:rsidP="004C647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 w:hint="eastAsia"/>
                <w:b/>
                <w:bCs/>
              </w:rPr>
            </w:pPr>
            <w:r w:rsidRPr="009356A9">
              <w:rPr>
                <w:rFonts w:ascii="Arial" w:hAnsi="Arial" w:cs="Arial" w:hint="eastAsia"/>
                <w:b/>
                <w:bCs/>
              </w:rPr>
              <w:t xml:space="preserve">   </w:t>
            </w:r>
            <w:r w:rsidR="00A81D91" w:rsidRPr="009356A9">
              <w:rPr>
                <w:rFonts w:ascii="Arial" w:hAnsi="Arial" w:cs="Arial" w:hint="eastAsia"/>
                <w:b/>
                <w:bCs/>
              </w:rPr>
              <w:t xml:space="preserve">  </w:t>
            </w:r>
          </w:p>
          <w:p w:rsidR="00DF3EFF" w:rsidRPr="009356A9" w:rsidRDefault="004C647F" w:rsidP="004C647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</w:pPr>
            <w:r w:rsidRPr="009356A9">
              <w:rPr>
                <w:rFonts w:ascii="Arial" w:hAnsi="Arial" w:cs="Arial" w:hint="eastAsia"/>
                <w:b/>
                <w:bCs/>
              </w:rPr>
              <w:t xml:space="preserve">     </w:t>
            </w:r>
            <w:r w:rsidR="00D01A92" w:rsidRPr="009356A9">
              <w:rPr>
                <w:rFonts w:ascii="Arial" w:hAnsi="Arial" w:cs="Arial"/>
                <w:color w:val="232323"/>
              </w:rPr>
              <w:t>人人稱羨的琳恩．瑞奇威，不僅是一位絕世美女，妙齡二十的她還擁有一座自己的莊園、一筆為數可觀的遺產，和一位年輕而俊美的新婚丈夫。誰能料到，前往埃及的蜜月旅行，竟成為琳恩亮麗生命的終點。</w:t>
            </w:r>
            <w:r w:rsidR="00D01A92" w:rsidRPr="00D01A92">
              <w:rPr>
                <w:rFonts w:ascii="Arial" w:hAnsi="Arial" w:cs="Arial"/>
                <w:color w:val="232323"/>
              </w:rPr>
              <w:t>命案中發現的唯一線索，是一條不翼而飛的珍珠項鍊，然而在警方展開調查的同時，接二連三的謀殺竟又陸續發生。這連串發生在尼羅河上的命案令人百思不得其解，它們是獨立的偶發事件或者是環環相扣的系列謀殺？郵輪上的乘客之間有何不可開解的血海深仇嗎？或者，這真是神秘的尼羅河神祇所下的詛咒</w:t>
            </w:r>
            <w:r w:rsidRPr="009356A9">
              <w:rPr>
                <w:rFonts w:cs="Arial" w:hint="eastAsia"/>
                <w:color w:val="232323"/>
              </w:rPr>
              <w:t>。</w:t>
            </w:r>
          </w:p>
        </w:tc>
      </w:tr>
      <w:tr w:rsidR="00DF3EFF" w:rsidTr="005E0116">
        <w:trPr>
          <w:trHeight w:val="3624"/>
        </w:trPr>
        <w:tc>
          <w:tcPr>
            <w:tcW w:w="2978" w:type="dxa"/>
          </w:tcPr>
          <w:p w:rsidR="00DF3EFF" w:rsidRDefault="00DF3EFF" w:rsidP="005031AE">
            <w:pPr>
              <w:jc w:val="center"/>
              <w:rPr>
                <w:rFonts w:hint="eastAsia"/>
                <w:b/>
                <w:noProof/>
              </w:rPr>
            </w:pPr>
          </w:p>
          <w:p w:rsidR="00090183" w:rsidRPr="00FB0921" w:rsidRDefault="004C647F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DDF621" wp14:editId="113828A2">
                  <wp:extent cx="1121133" cy="1653871"/>
                  <wp:effectExtent l="0" t="0" r="3175" b="3810"/>
                  <wp:docPr id="9" name="圖片 9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052" cy="165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C647F" w:rsidRPr="009356A9" w:rsidRDefault="00090183" w:rsidP="004C647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 w:hint="eastAsia"/>
                <w:color w:val="232323"/>
                <w:shd w:val="clear" w:color="auto" w:fill="FFFFFF"/>
              </w:rPr>
            </w:pPr>
            <w:r w:rsidRPr="009356A9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</w:t>
            </w:r>
          </w:p>
          <w:p w:rsidR="00E63CA9" w:rsidRPr="009356A9" w:rsidRDefault="004C647F" w:rsidP="009356A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</w:pPr>
            <w:r w:rsidRPr="009356A9">
              <w:rPr>
                <w:rFonts w:ascii="Arial" w:hAnsi="Arial" w:cs="Arial" w:hint="eastAsia"/>
                <w:color w:val="232323"/>
                <w:shd w:val="clear" w:color="auto" w:fill="FFFFFF"/>
              </w:rPr>
              <w:t xml:space="preserve">     </w:t>
            </w:r>
            <w:r w:rsidR="00D01A92" w:rsidRPr="009356A9">
              <w:rPr>
                <w:rFonts w:ascii="Arial" w:hAnsi="Arial" w:cs="Arial"/>
                <w:bCs/>
              </w:rPr>
              <w:t>五十年風雲變幻</w:t>
            </w:r>
            <w:r w:rsidR="00090183" w:rsidRPr="009356A9">
              <w:rPr>
                <w:rFonts w:cs="Arial" w:hint="eastAsia"/>
                <w:bCs/>
              </w:rPr>
              <w:t>，</w:t>
            </w:r>
            <w:r w:rsidR="00D01A92" w:rsidRPr="009356A9">
              <w:rPr>
                <w:rFonts w:ascii="Arial" w:hAnsi="Arial" w:cs="Arial"/>
                <w:bCs/>
              </w:rPr>
              <w:t>兩代人命定流離</w:t>
            </w:r>
            <w:r w:rsidR="00090183" w:rsidRPr="009356A9">
              <w:rPr>
                <w:rFonts w:cs="Arial" w:hint="eastAsia"/>
                <w:bCs/>
              </w:rPr>
              <w:t>，</w:t>
            </w:r>
            <w:r w:rsidR="00D01A92" w:rsidRPr="00D01A92">
              <w:rPr>
                <w:rFonts w:ascii="Arial" w:hAnsi="Arial" w:cs="Arial"/>
                <w:color w:val="232323"/>
              </w:rPr>
              <w:t>滄海桑田，一個新的世紀已經來到眼前，歷史在飛快地向後奔馳消失著，將記憶的陳跡湮沒無蹤，為了不讓時間將往事遺忘淘空，於是我們拾起了筆來，繼續把故事說下去。身為外鄉人，我們扮演不了任何戲中的角色，深深地感受到自己不屬於這個社會</w:t>
            </w:r>
            <w:r w:rsidR="00090183" w:rsidRPr="009356A9">
              <w:rPr>
                <w:rFonts w:cs="Arial" w:hint="eastAsia"/>
                <w:color w:val="232323"/>
              </w:rPr>
              <w:t>。</w:t>
            </w:r>
            <w:r w:rsidR="00D01A92" w:rsidRPr="00D01A92">
              <w:rPr>
                <w:rFonts w:ascii="Arial" w:hAnsi="Arial" w:cs="Arial"/>
                <w:color w:val="232323"/>
              </w:rPr>
              <w:t>一次返鄉之旅，記憶中的青石板路，讓人毫無心防地踏進了時光隧道，回到一個戰亂的年代，一個兩千年歷史的古城，那是母親的故鄉，也是流離的起點。作者彷彿洄游的鮭魚、返航的海燕，半生的天涯流轉，還是要到最原初的所在，才能為一生回眸。</w:t>
            </w:r>
          </w:p>
        </w:tc>
      </w:tr>
      <w:tr w:rsidR="00DF3EFF" w:rsidTr="005E0116">
        <w:trPr>
          <w:trHeight w:val="3251"/>
        </w:trPr>
        <w:tc>
          <w:tcPr>
            <w:tcW w:w="2978" w:type="dxa"/>
          </w:tcPr>
          <w:p w:rsidR="005D63A2" w:rsidRDefault="005E0116" w:rsidP="005031A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6235B79" wp14:editId="45793907">
                  <wp:extent cx="1669774" cy="1725434"/>
                  <wp:effectExtent l="0" t="0" r="6985" b="8255"/>
                  <wp:docPr id="7" name="圖片 7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913" cy="1725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F" w:rsidRPr="00FB0921" w:rsidRDefault="00DF3EFF" w:rsidP="005031AE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4C647F" w:rsidRPr="009356A9" w:rsidRDefault="004C647F" w:rsidP="005031AE">
            <w:pPr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</w:pPr>
            <w:r w:rsidRPr="009356A9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</w:t>
            </w:r>
          </w:p>
          <w:p w:rsidR="0007179C" w:rsidRPr="009356A9" w:rsidRDefault="004C647F" w:rsidP="009265A5">
            <w:pPr>
              <w:rPr>
                <w:b/>
                <w:szCs w:val="24"/>
              </w:rPr>
            </w:pPr>
            <w:r w:rsidRPr="009356A9">
              <w:rPr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 xml:space="preserve">      </w:t>
            </w:r>
            <w:r w:rsidR="00D01A92" w:rsidRPr="009356A9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閱讀本書猶如跟隨葉前署長的腳步，攀登台灣百岳，不僅讓人深切感動，更領會到台灣山岳之美！共讀本書，讓生活在台灣的我們更親近山林，真正的「享受登高、健康樂活」。這本書記載了葉教授及其山友的一段登山日子，有辛苦，有甜蜜，有艱難，也有朋友間的相扶持；有驚險，也有雨過天青和死裡逃生的喜悅。「人如果不運動，就像水不流動，會變成一灘死水，」葉金川透過本書分享運動紓壓的好處，也傳達實踐夢想的觀念：「現在不做，一輩子就不會做了！」</w:t>
            </w:r>
            <w:r w:rsidR="00D01A92" w:rsidRPr="009356A9">
              <w:rPr>
                <w:rFonts w:ascii="Arial" w:hAnsi="Arial" w:cs="Arial"/>
                <w:color w:val="232323"/>
                <w:szCs w:val="24"/>
                <w:shd w:val="clear" w:color="auto" w:fill="FFFFFF"/>
              </w:rPr>
              <w:t> </w:t>
            </w:r>
            <w:r w:rsidR="001F63E3" w:rsidRPr="009356A9">
              <w:rPr>
                <w:rFonts w:ascii="Arial" w:hAnsi="Arial" w:cs="Arial"/>
                <w:color w:val="232323"/>
                <w:szCs w:val="24"/>
              </w:rPr>
              <w:t xml:space="preserve">　</w:t>
            </w:r>
          </w:p>
        </w:tc>
      </w:tr>
      <w:tr w:rsidR="00DF3EFF" w:rsidTr="005E0116">
        <w:tc>
          <w:tcPr>
            <w:tcW w:w="2978" w:type="dxa"/>
          </w:tcPr>
          <w:p w:rsidR="00DF3EFF" w:rsidRPr="00C7193F" w:rsidRDefault="005E0116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780524" wp14:editId="1E69F578">
                  <wp:extent cx="1709530" cy="2003729"/>
                  <wp:effectExtent l="0" t="0" r="5080" b="0"/>
                  <wp:docPr id="8" name="圖片 8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672" cy="200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4C647F" w:rsidRPr="009356A9" w:rsidRDefault="00D438D0" w:rsidP="004C647F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  <w:rPr>
                <w:rFonts w:ascii="Arial" w:hAnsi="Arial" w:cs="Arial" w:hint="eastAsia"/>
                <w:color w:val="232323"/>
              </w:rPr>
            </w:pPr>
            <w:r w:rsidRPr="009356A9">
              <w:rPr>
                <w:rFonts w:ascii="Arial" w:hAnsi="Arial" w:cs="Arial"/>
                <w:color w:val="232323"/>
              </w:rPr>
              <w:t xml:space="preserve">　</w:t>
            </w:r>
            <w:r w:rsidR="000E0491" w:rsidRPr="009356A9">
              <w:rPr>
                <w:rFonts w:ascii="Arial" w:hAnsi="Arial" w:cs="Arial" w:hint="eastAsia"/>
                <w:color w:val="232323"/>
              </w:rPr>
              <w:t xml:space="preserve">    </w:t>
            </w:r>
          </w:p>
          <w:p w:rsidR="00DF3EFF" w:rsidRPr="009356A9" w:rsidRDefault="004C647F" w:rsidP="009356A9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jc w:val="both"/>
            </w:pPr>
            <w:r w:rsidRPr="009356A9">
              <w:rPr>
                <w:rFonts w:ascii="Arial" w:hAnsi="Arial" w:cs="Arial" w:hint="eastAsia"/>
                <w:color w:val="232323"/>
              </w:rPr>
              <w:t xml:space="preserve">    </w:t>
            </w:r>
            <w:r w:rsidR="00D01A92" w:rsidRPr="009356A9">
              <w:rPr>
                <w:rFonts w:ascii="Arial" w:hAnsi="Arial" w:cs="Arial"/>
                <w:color w:val="232323"/>
              </w:rPr>
              <w:t>「一個人的老後」，並非僅指「終身未婚女性」的老後生活，而是所有「未婚」、「離婚」、「喪偶」的單身女性都會面對的人生大件事。由於高齡少子化社會的形成，加上女性平均壽命較男性長，不婚、離婚的趨勢也逐漸增加，大多數女性可能都將面臨一個人度過的晚年</w:t>
            </w:r>
            <w:r w:rsidR="009356A9">
              <w:rPr>
                <w:rFonts w:cs="Arial" w:hint="eastAsia"/>
                <w:color w:val="232323"/>
              </w:rPr>
              <w:t>。</w:t>
            </w:r>
            <w:r w:rsidR="00D01A92" w:rsidRPr="00D01A92">
              <w:rPr>
                <w:rFonts w:ascii="Arial" w:hAnsi="Arial" w:cs="Arial"/>
                <w:color w:val="232323"/>
              </w:rPr>
              <w:t>社會學者上野千鶴子，以剴切的觀點和明快的筆調，分享自己長年累積的智慧與體驗，針對單身熟齡女性的住居、人際、照護、理財、遺產和身後事安排等生活課題，提供妥切、合宜的建議，更希望幫助所有女性建立成熟、健康、豁然的態度</w:t>
            </w:r>
            <w:r w:rsidR="009356A9">
              <w:rPr>
                <w:rFonts w:cs="Arial" w:hint="eastAsia"/>
                <w:color w:val="232323"/>
              </w:rPr>
              <w:t>。</w:t>
            </w:r>
            <w:r w:rsidR="00D01A92" w:rsidRPr="00D01A92">
              <w:rPr>
                <w:rFonts w:ascii="Arial" w:hAnsi="Arial" w:cs="Arial"/>
                <w:color w:val="232323"/>
              </w:rPr>
              <w:t>「一個人」和「寂寞」並不是同義詞；「老年」也不代表絕對的「弱勢」，一個人的老後並不可怕、不悲涼，同樣能過得樂觀優雅、充實</w:t>
            </w:r>
            <w:r w:rsidR="009356A9">
              <w:rPr>
                <w:rFonts w:cs="Arial" w:hint="eastAsia"/>
                <w:color w:val="232323"/>
              </w:rPr>
              <w:t>、</w:t>
            </w:r>
            <w:r w:rsidR="00D01A92" w:rsidRPr="00D01A92">
              <w:rPr>
                <w:rFonts w:ascii="Arial" w:hAnsi="Arial" w:cs="Arial"/>
                <w:color w:val="232323"/>
              </w:rPr>
              <w:t>餘裕。</w:t>
            </w:r>
          </w:p>
        </w:tc>
      </w:tr>
    </w:tbl>
    <w:p w:rsidR="002F5FFC" w:rsidRDefault="002F5FFC"/>
    <w:sectPr w:rsidR="002F5FF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036D"/>
    <w:rsid w:val="0007179C"/>
    <w:rsid w:val="00090183"/>
    <w:rsid w:val="000E0491"/>
    <w:rsid w:val="001959E6"/>
    <w:rsid w:val="001F63E3"/>
    <w:rsid w:val="002030D0"/>
    <w:rsid w:val="002F5FFC"/>
    <w:rsid w:val="00386FAA"/>
    <w:rsid w:val="00437172"/>
    <w:rsid w:val="00440C53"/>
    <w:rsid w:val="004C647F"/>
    <w:rsid w:val="00530C1B"/>
    <w:rsid w:val="005A7CCB"/>
    <w:rsid w:val="005D63A2"/>
    <w:rsid w:val="005E0116"/>
    <w:rsid w:val="00720ED3"/>
    <w:rsid w:val="007B5C94"/>
    <w:rsid w:val="00887829"/>
    <w:rsid w:val="009245CF"/>
    <w:rsid w:val="009265A5"/>
    <w:rsid w:val="009356A9"/>
    <w:rsid w:val="00946277"/>
    <w:rsid w:val="00A43777"/>
    <w:rsid w:val="00A81D91"/>
    <w:rsid w:val="00BF1791"/>
    <w:rsid w:val="00D01A92"/>
    <w:rsid w:val="00D438D0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2015-04-24T06:49:00Z</dcterms:created>
  <dcterms:modified xsi:type="dcterms:W3CDTF">2015-04-24T07:00:00Z</dcterms:modified>
</cp:coreProperties>
</file>