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FF" w:rsidRDefault="00DF3EFF" w:rsidP="00DF3EFF">
      <w:pPr>
        <w:snapToGrid w:val="0"/>
        <w:jc w:val="center"/>
        <w:rPr>
          <w:rFonts w:ascii="華康超明體(P)" w:eastAsia="華康超明體(P)"/>
          <w:sz w:val="36"/>
        </w:rPr>
      </w:pPr>
      <w:r>
        <w:rPr>
          <w:rFonts w:ascii="華康超明體(P)" w:eastAsia="華康超明體(P)" w:hint="eastAsia"/>
          <w:sz w:val="36"/>
        </w:rPr>
        <w:t>嘉義市私立興華高級中學圖書館第</w:t>
      </w:r>
      <w:r w:rsidR="00FE0CC2">
        <w:rPr>
          <w:rFonts w:ascii="華康超明體(P)" w:eastAsia="華康超明體(P)" w:hint="eastAsia"/>
          <w:sz w:val="36"/>
        </w:rPr>
        <w:t>119</w:t>
      </w:r>
      <w:r>
        <w:rPr>
          <w:rFonts w:ascii="華康超明體(P)" w:eastAsia="華康超明體(P)" w:hint="eastAsia"/>
          <w:sz w:val="36"/>
        </w:rPr>
        <w:t>期【好書週報】</w:t>
      </w:r>
    </w:p>
    <w:p w:rsidR="00DF3EFF" w:rsidRDefault="00DF3EFF" w:rsidP="00DF3EFF">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發行日期：103年</w:t>
      </w:r>
      <w:r w:rsidR="006614F6">
        <w:rPr>
          <w:rFonts w:ascii="華康超明體(P)" w:eastAsia="華康超明體(P)" w:hint="eastAsia"/>
          <w:color w:val="000000"/>
          <w:sz w:val="36"/>
        </w:rPr>
        <w:t>12</w:t>
      </w:r>
      <w:r>
        <w:rPr>
          <w:rFonts w:ascii="華康超明體(P)" w:eastAsia="華康超明體(P)" w:hint="eastAsia"/>
          <w:color w:val="000000"/>
          <w:sz w:val="36"/>
        </w:rPr>
        <w:t>月</w:t>
      </w:r>
      <w:r w:rsidR="0068125B">
        <w:rPr>
          <w:rFonts w:ascii="華康超明體(P)" w:eastAsia="華康超明體(P)" w:hint="eastAsia"/>
          <w:color w:val="000000"/>
          <w:sz w:val="36"/>
        </w:rPr>
        <w:t>22</w:t>
      </w:r>
      <w:r>
        <w:rPr>
          <w:rFonts w:ascii="華康超明體(P)" w:eastAsia="華康超明體(P)" w:hint="eastAsia"/>
          <w:color w:val="000000"/>
          <w:sz w:val="36"/>
        </w:rPr>
        <w:t>日</w:t>
      </w:r>
    </w:p>
    <w:tbl>
      <w:tblPr>
        <w:tblStyle w:val="a3"/>
        <w:tblW w:w="9498" w:type="dxa"/>
        <w:tblInd w:w="-318" w:type="dxa"/>
        <w:tblLayout w:type="fixed"/>
        <w:tblLook w:val="04A0" w:firstRow="1" w:lastRow="0" w:firstColumn="1" w:lastColumn="0" w:noHBand="0" w:noVBand="1"/>
      </w:tblPr>
      <w:tblGrid>
        <w:gridCol w:w="2978"/>
        <w:gridCol w:w="6520"/>
      </w:tblGrid>
      <w:tr w:rsidR="00DF3EFF" w:rsidTr="0008732D">
        <w:tc>
          <w:tcPr>
            <w:tcW w:w="2978" w:type="dxa"/>
            <w:vAlign w:val="center"/>
          </w:tcPr>
          <w:p w:rsidR="00DF3EFF" w:rsidRPr="00AB44C7" w:rsidRDefault="00DF3EFF" w:rsidP="0008732D">
            <w:pPr>
              <w:jc w:val="center"/>
              <w:rPr>
                <w:b/>
              </w:rPr>
            </w:pPr>
            <w:r w:rsidRPr="00AB44C7">
              <w:rPr>
                <w:rFonts w:hint="eastAsia"/>
                <w:b/>
              </w:rPr>
              <w:t>書名、封面</w:t>
            </w:r>
          </w:p>
        </w:tc>
        <w:tc>
          <w:tcPr>
            <w:tcW w:w="6520" w:type="dxa"/>
          </w:tcPr>
          <w:p w:rsidR="00DF3EFF" w:rsidRPr="00AB44C7" w:rsidRDefault="00DF3EFF" w:rsidP="005031AE">
            <w:pPr>
              <w:jc w:val="center"/>
              <w:rPr>
                <w:b/>
              </w:rPr>
            </w:pPr>
            <w:r w:rsidRPr="00AB44C7">
              <w:rPr>
                <w:rFonts w:hint="eastAsia"/>
                <w:b/>
              </w:rPr>
              <w:t>內容簡介</w:t>
            </w:r>
          </w:p>
        </w:tc>
      </w:tr>
      <w:tr w:rsidR="00DF3EFF" w:rsidTr="00FE0CC2">
        <w:trPr>
          <w:trHeight w:val="2948"/>
        </w:trPr>
        <w:tc>
          <w:tcPr>
            <w:tcW w:w="2978" w:type="dxa"/>
            <w:vAlign w:val="center"/>
          </w:tcPr>
          <w:p w:rsidR="00DF3EFF" w:rsidRPr="003A1D18" w:rsidRDefault="00617942" w:rsidP="0008732D">
            <w:pPr>
              <w:jc w:val="center"/>
              <w:rPr>
                <w:b/>
              </w:rPr>
            </w:pPr>
            <w:r>
              <w:rPr>
                <w:b/>
                <w:noProof/>
              </w:rPr>
              <w:drawing>
                <wp:inline distT="0" distB="0" distL="0" distR="0" wp14:anchorId="638172C9" wp14:editId="781D877F">
                  <wp:extent cx="1265376"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65376" cy="1800000"/>
                          </a:xfrm>
                          <a:prstGeom prst="rect">
                            <a:avLst/>
                          </a:prstGeom>
                          <a:ln>
                            <a:noFill/>
                          </a:ln>
                          <a:extLst>
                            <a:ext uri="{53640926-AAD7-44D8-BBD7-CCE9431645EC}">
                              <a14:shadowObscured xmlns:a14="http://schemas.microsoft.com/office/drawing/2010/main"/>
                            </a:ext>
                          </a:extLst>
                        </pic:spPr>
                      </pic:pic>
                    </a:graphicData>
                  </a:graphic>
                </wp:inline>
              </w:drawing>
            </w:r>
          </w:p>
        </w:tc>
        <w:tc>
          <w:tcPr>
            <w:tcW w:w="6520" w:type="dxa"/>
            <w:vAlign w:val="center"/>
          </w:tcPr>
          <w:p w:rsidR="00DF3EFF" w:rsidRPr="00FB0921" w:rsidRDefault="00FE0CC2" w:rsidP="00FE0CC2">
            <w:pPr>
              <w:ind w:firstLineChars="200" w:firstLine="480"/>
              <w:jc w:val="both"/>
            </w:pPr>
            <w:r w:rsidRPr="00FE0CC2">
              <w:rPr>
                <w:rFonts w:hint="eastAsia"/>
              </w:rPr>
              <w:t>在一場巴黎時裝秀中，女伶雷吉娜以絕色的容貌與一襲鑲滿鑽石的奢華馬甲贏得全場的目光。不料，正當眾人沉醉在七彩奪目的光輝中，雷吉納娜卻被擄走了！八天後，名模亞蕾也遭到綁架。根據被害者提供的線索，此次的綁架案與先前的擄人案均指向同一夥人，並且和一座神秘的宅邸有關。此次，亞森．羅蘋將以航海家迪安里爵士登場，深入追蹤案件，並揭發一件百年來的大陰謀！</w:t>
            </w:r>
          </w:p>
        </w:tc>
      </w:tr>
      <w:tr w:rsidR="00DF3EFF" w:rsidTr="00FE0CC2">
        <w:trPr>
          <w:trHeight w:val="2948"/>
        </w:trPr>
        <w:tc>
          <w:tcPr>
            <w:tcW w:w="2978" w:type="dxa"/>
            <w:vAlign w:val="center"/>
          </w:tcPr>
          <w:p w:rsidR="00DF3EFF" w:rsidRPr="00E35FA0" w:rsidRDefault="0008732D" w:rsidP="0008732D">
            <w:pPr>
              <w:jc w:val="center"/>
            </w:pPr>
            <w:r>
              <w:rPr>
                <w:noProof/>
              </w:rPr>
              <w:drawing>
                <wp:inline distT="0" distB="0" distL="0" distR="0" wp14:anchorId="7F473ECB" wp14:editId="6B40F3BF">
                  <wp:extent cx="1169720" cy="1537811"/>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73e6b8f75a47c8820ab9b77e71d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994" cy="1540801"/>
                          </a:xfrm>
                          <a:prstGeom prst="rect">
                            <a:avLst/>
                          </a:prstGeom>
                        </pic:spPr>
                      </pic:pic>
                    </a:graphicData>
                  </a:graphic>
                </wp:inline>
              </w:drawing>
            </w:r>
          </w:p>
        </w:tc>
        <w:tc>
          <w:tcPr>
            <w:tcW w:w="6520" w:type="dxa"/>
            <w:shd w:val="clear" w:color="auto" w:fill="auto"/>
            <w:vAlign w:val="center"/>
          </w:tcPr>
          <w:p w:rsidR="0007179C" w:rsidRPr="000C0966" w:rsidRDefault="00FE0CC2" w:rsidP="00FE0CC2">
            <w:pPr>
              <w:ind w:firstLineChars="200" w:firstLine="480"/>
              <w:jc w:val="both"/>
            </w:pPr>
            <w:r>
              <w:rPr>
                <w:rFonts w:hint="eastAsia"/>
              </w:rPr>
              <w:t>職場新人金壽映發現自己得到癌症的時候，她才正要慶祝終於找到第一份人人稱羨的工作。回顧過去那些忙碌又盲目的歲月，她乍然領悟：原來死亡隨時可能來臨，今天或許就是人生的最後一天。如何才能讓每一天都過得踏實且幸福呢？</w:t>
            </w:r>
          </w:p>
        </w:tc>
      </w:tr>
      <w:tr w:rsidR="00DF3EFF" w:rsidTr="007D3FA4">
        <w:trPr>
          <w:trHeight w:val="2948"/>
        </w:trPr>
        <w:tc>
          <w:tcPr>
            <w:tcW w:w="2978" w:type="dxa"/>
            <w:vAlign w:val="center"/>
          </w:tcPr>
          <w:p w:rsidR="00DF3EFF" w:rsidRDefault="00B710F9" w:rsidP="0008732D">
            <w:pPr>
              <w:jc w:val="center"/>
            </w:pPr>
            <w:r>
              <w:rPr>
                <w:noProof/>
              </w:rPr>
              <w:drawing>
                <wp:inline distT="0" distB="0" distL="0" distR="0" wp14:anchorId="71747522" wp14:editId="1BBE8660">
                  <wp:extent cx="1175657" cy="1646307"/>
                  <wp:effectExtent l="0" t="0" r="571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72019538_c80fcd7e68_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8294" cy="1650000"/>
                          </a:xfrm>
                          <a:prstGeom prst="rect">
                            <a:avLst/>
                          </a:prstGeom>
                        </pic:spPr>
                      </pic:pic>
                    </a:graphicData>
                  </a:graphic>
                </wp:inline>
              </w:drawing>
            </w:r>
          </w:p>
        </w:tc>
        <w:tc>
          <w:tcPr>
            <w:tcW w:w="6520" w:type="dxa"/>
            <w:vAlign w:val="center"/>
          </w:tcPr>
          <w:p w:rsidR="00261A27" w:rsidRPr="007D3FA4" w:rsidRDefault="00FE0CC2" w:rsidP="0068125B">
            <w:pPr>
              <w:ind w:firstLineChars="200" w:firstLine="383"/>
              <w:jc w:val="both"/>
              <w:rPr>
                <w:w w:val="80"/>
                <w:szCs w:val="24"/>
              </w:rPr>
            </w:pPr>
            <w:r w:rsidRPr="007D3FA4">
              <w:rPr>
                <w:rFonts w:hint="eastAsia"/>
                <w:w w:val="80"/>
                <w:szCs w:val="24"/>
              </w:rPr>
              <w:t>斗鎮的部分對我是過去完成式，那裡潛藏著我的血親、家鄉、生命初階的至親與美好（鬼影？），但我一開始就警戒著不要陷入一味地對古老「黃金時代」的耽溺。當下進行的這一國的參照係數，小我的我不正是身在其中嗎？臥底者許多時候也如同京戲舞台上擺放撿拾道具的人，豈能完全置身事外？既然是臥底者，就不可能是處在中心那享受優勢、既得利益的舒適位子，也就會討人厭的不安於既定的成文規則吧。</w:t>
            </w:r>
          </w:p>
        </w:tc>
      </w:tr>
      <w:tr w:rsidR="00DF3EFF" w:rsidTr="007D3FA4">
        <w:trPr>
          <w:trHeight w:val="2948"/>
        </w:trPr>
        <w:tc>
          <w:tcPr>
            <w:tcW w:w="2978" w:type="dxa"/>
            <w:vAlign w:val="center"/>
          </w:tcPr>
          <w:p w:rsidR="00DF3EFF" w:rsidRDefault="00316D0B" w:rsidP="0008732D">
            <w:pPr>
              <w:jc w:val="center"/>
            </w:pPr>
            <w:r>
              <w:rPr>
                <w:noProof/>
              </w:rPr>
              <w:drawing>
                <wp:inline distT="0" distB="0" distL="0" distR="0" wp14:anchorId="5AE5962E" wp14:editId="34BF411F">
                  <wp:extent cx="1212106" cy="1715984"/>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2862" cy="1717054"/>
                          </a:xfrm>
                          <a:prstGeom prst="rect">
                            <a:avLst/>
                          </a:prstGeom>
                        </pic:spPr>
                      </pic:pic>
                    </a:graphicData>
                  </a:graphic>
                </wp:inline>
              </w:drawing>
            </w:r>
          </w:p>
        </w:tc>
        <w:tc>
          <w:tcPr>
            <w:tcW w:w="6520" w:type="dxa"/>
            <w:vAlign w:val="center"/>
          </w:tcPr>
          <w:p w:rsidR="0007179C" w:rsidRDefault="007D3FA4" w:rsidP="0068125B">
            <w:pPr>
              <w:ind w:firstLineChars="200" w:firstLine="480"/>
              <w:jc w:val="both"/>
            </w:pPr>
            <w:r>
              <w:rPr>
                <w:rFonts w:hint="eastAsia"/>
              </w:rPr>
              <w:t>天才中的天才阿尼，遇上了頭號天敵──資優生兼馬屁精吉娜全面入侵他的生活！社會科分組，居然抽中和吉娜同組做報告，在不及格的陰影下，阿尼的爆笑漫畫能否力挽狂瀾？如願當上羊毛球隊隊長的阿尼，正意氣風發，卻得接受「肉腳」吉娜成為隊員，隊名還從「瘋狗老莫」變成了「可愛小貓」！他的另一個死對頭藍迪，不僅千方百計想復仇，更決定在球場上痛宰阿尼！就在千鈞一髮之際，阿尼真能大顯身手嗎？這次留校察看的是阿尼？還是……？</w:t>
            </w:r>
          </w:p>
        </w:tc>
      </w:tr>
      <w:tr w:rsidR="00DF3EFF" w:rsidTr="00A246AC">
        <w:trPr>
          <w:trHeight w:val="2948"/>
        </w:trPr>
        <w:tc>
          <w:tcPr>
            <w:tcW w:w="2978" w:type="dxa"/>
            <w:vAlign w:val="center"/>
          </w:tcPr>
          <w:p w:rsidR="00261A27" w:rsidRDefault="00B02CCB" w:rsidP="00A246AC">
            <w:pPr>
              <w:jc w:val="center"/>
            </w:pPr>
            <w:r>
              <w:rPr>
                <w:noProof/>
              </w:rPr>
              <w:lastRenderedPageBreak/>
              <w:drawing>
                <wp:inline distT="0" distB="0" distL="0" distR="0" wp14:anchorId="213C7E7F" wp14:editId="28CD80DE">
                  <wp:extent cx="1265999" cy="18000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2004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999" cy="1800000"/>
                          </a:xfrm>
                          <a:prstGeom prst="rect">
                            <a:avLst/>
                          </a:prstGeom>
                        </pic:spPr>
                      </pic:pic>
                    </a:graphicData>
                  </a:graphic>
                </wp:inline>
              </w:drawing>
            </w:r>
          </w:p>
        </w:tc>
        <w:tc>
          <w:tcPr>
            <w:tcW w:w="6520" w:type="dxa"/>
            <w:vAlign w:val="center"/>
          </w:tcPr>
          <w:p w:rsidR="00E96476" w:rsidRDefault="00E96476" w:rsidP="0068125B">
            <w:pPr>
              <w:ind w:firstLineChars="200" w:firstLine="480"/>
              <w:jc w:val="both"/>
              <w:rPr>
                <w:rFonts w:ascii="Times New Roman" w:hAnsi="Times New Roman" w:cs="Times New Roman" w:hint="eastAsia"/>
              </w:rPr>
            </w:pPr>
          </w:p>
          <w:p w:rsidR="00DF3EFF" w:rsidRDefault="007D3FA4" w:rsidP="0068125B">
            <w:pPr>
              <w:ind w:firstLineChars="200" w:firstLine="480"/>
              <w:jc w:val="both"/>
              <w:rPr>
                <w:rFonts w:asciiTheme="minorEastAsia" w:hAnsiTheme="minorEastAsia" w:cs="Times New Roman" w:hint="eastAsia"/>
              </w:rPr>
            </w:pPr>
            <w:r w:rsidRPr="007D3FA4">
              <w:rPr>
                <w:rFonts w:ascii="Times New Roman" w:hAnsi="Times New Roman" w:cs="Times New Roman" w:hint="eastAsia"/>
              </w:rPr>
              <w:t>一九七九年伊朗人將國王驅逐出境，以為換來了自由民主的共和，然而，伊斯蘭神權取而代之，以激烈手段排除異己。一九八八年，一場整肅風暴在德黑蘭監獄染血前行，預估有四千至一萬兩千名政治犯遭到處決</w:t>
            </w:r>
            <w:r w:rsidR="0068125B">
              <w:rPr>
                <w:rFonts w:asciiTheme="minorEastAsia" w:hAnsiTheme="minorEastAsia" w:cs="Times New Roman" w:hint="eastAsia"/>
              </w:rPr>
              <w:t>。</w:t>
            </w:r>
            <w:r w:rsidRPr="007D3FA4">
              <w:rPr>
                <w:rFonts w:ascii="Times New Roman" w:hAnsi="Times New Roman" w:cs="Times New Roman" w:hint="eastAsia"/>
              </w:rPr>
              <w:t>那段被遺忘的歷史影響這些孩子每一步和每個決定，閉上眼睛，一切重現眼前</w:t>
            </w:r>
            <w:r w:rsidR="00A246AC">
              <w:rPr>
                <w:rFonts w:ascii="Times New Roman" w:hAnsi="Times New Roman" w:cs="Times New Roman" w:hint="eastAsia"/>
              </w:rPr>
              <w:t>，</w:t>
            </w:r>
            <w:r w:rsidRPr="007D3FA4">
              <w:rPr>
                <w:rFonts w:ascii="Times New Roman" w:hAnsi="Times New Roman" w:cs="Times New Roman" w:hint="eastAsia"/>
              </w:rPr>
              <w:t>他們深信，活著就足以證明有可能從殘破的瓦礫中重建美好的事物</w:t>
            </w:r>
            <w:r w:rsidR="00A246AC">
              <w:rPr>
                <w:rFonts w:ascii="Times New Roman" w:hAnsi="Times New Roman" w:cs="Times New Roman" w:hint="eastAsia"/>
              </w:rPr>
              <w:t>，</w:t>
            </w:r>
            <w:r w:rsidRPr="007D3FA4">
              <w:rPr>
                <w:rFonts w:ascii="Times New Roman" w:hAnsi="Times New Roman" w:cs="Times New Roman" w:hint="eastAsia"/>
              </w:rPr>
              <w:t>總有一天，他們要攜手回到故鄉藍花楹樹下，敘說回憶裡的故事</w:t>
            </w:r>
            <w:r w:rsidR="0068125B">
              <w:rPr>
                <w:rFonts w:asciiTheme="minorEastAsia" w:hAnsiTheme="minorEastAsia" w:cs="Times New Roman" w:hint="eastAsia"/>
              </w:rPr>
              <w:t>。</w:t>
            </w:r>
          </w:p>
          <w:p w:rsidR="00E96476" w:rsidRPr="00E96476" w:rsidRDefault="00E96476" w:rsidP="0068125B">
            <w:pPr>
              <w:ind w:firstLineChars="200" w:firstLine="480"/>
              <w:jc w:val="both"/>
              <w:rPr>
                <w:rFonts w:ascii="Times New Roman" w:hAnsi="Times New Roman" w:cs="Times New Roman"/>
              </w:rPr>
            </w:pPr>
          </w:p>
        </w:tc>
      </w:tr>
      <w:tr w:rsidR="00DF3EFF" w:rsidTr="00A246AC">
        <w:trPr>
          <w:trHeight w:val="2948"/>
        </w:trPr>
        <w:tc>
          <w:tcPr>
            <w:tcW w:w="2978" w:type="dxa"/>
            <w:vAlign w:val="center"/>
          </w:tcPr>
          <w:p w:rsidR="00DF3EFF" w:rsidRPr="00FB0921" w:rsidRDefault="00DF06BA" w:rsidP="0008732D">
            <w:pPr>
              <w:jc w:val="center"/>
              <w:rPr>
                <w:b/>
              </w:rPr>
            </w:pPr>
            <w:r>
              <w:rPr>
                <w:b/>
                <w:noProof/>
              </w:rPr>
              <w:drawing>
                <wp:inline distT="0" distB="0" distL="0" distR="0" wp14:anchorId="012A7372" wp14:editId="549B9AFA">
                  <wp:extent cx="1800000" cy="18000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9953072_1.jpg"/>
                          <pic:cNvPicPr/>
                        </pic:nvPicPr>
                        <pic:blipFill>
                          <a:blip r:embed="rId12">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6520" w:type="dxa"/>
            <w:vAlign w:val="center"/>
          </w:tcPr>
          <w:p w:rsidR="00E96476" w:rsidRDefault="00E96476" w:rsidP="0068125B">
            <w:pPr>
              <w:ind w:firstLineChars="200" w:firstLine="383"/>
              <w:jc w:val="both"/>
              <w:rPr>
                <w:rFonts w:ascii="Times New Roman" w:hAnsi="Times New Roman" w:cs="Times New Roman" w:hint="eastAsia"/>
                <w:w w:val="80"/>
              </w:rPr>
            </w:pPr>
          </w:p>
          <w:p w:rsidR="00261A27" w:rsidRDefault="00A246AC" w:rsidP="0068125B">
            <w:pPr>
              <w:ind w:firstLineChars="200" w:firstLine="383"/>
              <w:jc w:val="both"/>
              <w:rPr>
                <w:rFonts w:ascii="Times New Roman" w:hAnsi="Times New Roman" w:cs="Times New Roman" w:hint="eastAsia"/>
                <w:w w:val="80"/>
              </w:rPr>
            </w:pPr>
            <w:r w:rsidRPr="00A246AC">
              <w:rPr>
                <w:rFonts w:ascii="Times New Roman" w:hAnsi="Times New Roman" w:cs="Times New Roman" w:hint="eastAsia"/>
                <w:w w:val="80"/>
              </w:rPr>
              <w:t>台灣這片自然土地山林，是</w:t>
            </w:r>
            <w:r w:rsidRPr="00A246AC">
              <w:rPr>
                <w:rFonts w:ascii="Times New Roman" w:hAnsi="Times New Roman" w:cs="Times New Roman" w:hint="eastAsia"/>
                <w:w w:val="80"/>
              </w:rPr>
              <w:t>250</w:t>
            </w:r>
            <w:r w:rsidRPr="00A246AC">
              <w:rPr>
                <w:rFonts w:ascii="Times New Roman" w:hAnsi="Times New Roman" w:cs="Times New Roman" w:hint="eastAsia"/>
                <w:w w:val="80"/>
              </w:rPr>
              <w:t>萬年來老天所賜最大的恩典，自始就是個美麗傲岸的存在。但在「大有為」政府蓄意開發、利用土地，胡搞「砍大樹，種小苗」的「全民造林」爛政，又產、官、學、政、商、山龍、地鼠聯手橫行下，台灣山林被活剝支解，國不在，山河破……，而明明是禍害台灣的產官學共生共犯亂流，竟堂堂成為台灣社會的主流，哀哉。如今，政府依然花大錢「再開發」或「災後重建」，財團、工商業界依然明目張膽合力勾結賺大錢，可憐山林土地愈加殘破，天災地變一再發生，人民百姓受災殃。</w:t>
            </w:r>
          </w:p>
          <w:p w:rsidR="00E96476" w:rsidRPr="00A246AC" w:rsidRDefault="00E96476" w:rsidP="0068125B">
            <w:pPr>
              <w:ind w:firstLineChars="200" w:firstLine="383"/>
              <w:jc w:val="both"/>
              <w:rPr>
                <w:rFonts w:ascii="Times New Roman" w:hAnsi="Times New Roman" w:cs="Times New Roman"/>
                <w:w w:val="80"/>
              </w:rPr>
            </w:pPr>
          </w:p>
        </w:tc>
      </w:tr>
      <w:tr w:rsidR="00DF3EFF" w:rsidTr="00E00CA8">
        <w:trPr>
          <w:trHeight w:val="2948"/>
        </w:trPr>
        <w:tc>
          <w:tcPr>
            <w:tcW w:w="2978" w:type="dxa"/>
            <w:vAlign w:val="center"/>
          </w:tcPr>
          <w:p w:rsidR="00DF3EFF" w:rsidRPr="00FB0921" w:rsidRDefault="00A5105A" w:rsidP="0008732D">
            <w:pPr>
              <w:jc w:val="center"/>
              <w:rPr>
                <w:b/>
              </w:rPr>
            </w:pPr>
            <w:r>
              <w:rPr>
                <w:b/>
                <w:noProof/>
              </w:rPr>
              <w:drawing>
                <wp:inline distT="0" distB="0" distL="0" distR="0" wp14:anchorId="6EF556FB" wp14:editId="5516CBA6">
                  <wp:extent cx="1264616" cy="18000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0321549.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64616" cy="1800000"/>
                          </a:xfrm>
                          <a:prstGeom prst="rect">
                            <a:avLst/>
                          </a:prstGeom>
                          <a:ln>
                            <a:noFill/>
                          </a:ln>
                          <a:extLst>
                            <a:ext uri="{53640926-AAD7-44D8-BBD7-CCE9431645EC}">
                              <a14:shadowObscured xmlns:a14="http://schemas.microsoft.com/office/drawing/2010/main"/>
                            </a:ext>
                          </a:extLst>
                        </pic:spPr>
                      </pic:pic>
                    </a:graphicData>
                  </a:graphic>
                </wp:inline>
              </w:drawing>
            </w:r>
          </w:p>
        </w:tc>
        <w:tc>
          <w:tcPr>
            <w:tcW w:w="6520" w:type="dxa"/>
            <w:vAlign w:val="center"/>
          </w:tcPr>
          <w:p w:rsidR="00E96476" w:rsidRDefault="00E96476" w:rsidP="00E00CA8">
            <w:pPr>
              <w:ind w:firstLineChars="200" w:firstLine="383"/>
              <w:jc w:val="both"/>
              <w:rPr>
                <w:rFonts w:ascii="Times New Roman" w:hAnsi="Times New Roman" w:cs="Times New Roman" w:hint="eastAsia"/>
                <w:w w:val="80"/>
              </w:rPr>
            </w:pPr>
          </w:p>
          <w:p w:rsidR="0007179C" w:rsidRDefault="00E055F4" w:rsidP="00E00CA8">
            <w:pPr>
              <w:ind w:firstLineChars="200" w:firstLine="383"/>
              <w:jc w:val="both"/>
              <w:rPr>
                <w:rFonts w:ascii="Times New Roman" w:hAnsi="Times New Roman" w:cs="Times New Roman" w:hint="eastAsia"/>
                <w:w w:val="80"/>
              </w:rPr>
            </w:pPr>
            <w:bookmarkStart w:id="0" w:name="_GoBack"/>
            <w:bookmarkEnd w:id="0"/>
            <w:r w:rsidRPr="00E00CA8">
              <w:rPr>
                <w:rFonts w:ascii="Times New Roman" w:hAnsi="Times New Roman" w:cs="Times New Roman" w:hint="eastAsia"/>
                <w:w w:val="80"/>
              </w:rPr>
              <w:t>直到今天，我還是無法解釋當時會想尋親的念頭是怎麼來的。腦中就這麼突然出現這樣的想法：他們不是我真正的親人，我們的血緣根本不一樣，我們的長相也完全不一樣。我知道我非常愛他們，不管什麼</w:t>
            </w:r>
            <w:r w:rsidRPr="00E00CA8">
              <w:rPr>
                <w:rFonts w:ascii="Times New Roman" w:hAnsi="Times New Roman" w:cs="Times New Roman" w:hint="eastAsia"/>
                <w:w w:val="80"/>
              </w:rPr>
              <w:t>DNA</w:t>
            </w:r>
            <w:r w:rsidRPr="00E00CA8">
              <w:rPr>
                <w:rFonts w:ascii="Times New Roman" w:hAnsi="Times New Roman" w:cs="Times New Roman" w:hint="eastAsia"/>
                <w:w w:val="80"/>
              </w:rPr>
              <w:t>，都不可能影響我們之間的愛。可是，我就是無法打消這個念頭——我不是這個家庭的人，這個事實一直縈繞在我心裡，揮之不去。在這趟尋親的旅程裡，我要求自己要堅強，那是為了我自己，也為了我周遭的人。然而，那只是我堅強的外表，到達某個時間點，我的情緒終究會潰堤……不過，我已經知道，自己能擁有生命的第二個機會是多麼幸運。</w:t>
            </w:r>
          </w:p>
          <w:p w:rsidR="00E96476" w:rsidRPr="00E00CA8" w:rsidRDefault="00E96476" w:rsidP="00E00CA8">
            <w:pPr>
              <w:ind w:firstLineChars="200" w:firstLine="383"/>
              <w:jc w:val="both"/>
              <w:rPr>
                <w:rFonts w:ascii="Times New Roman" w:hAnsi="Times New Roman" w:cs="Times New Roman"/>
                <w:w w:val="80"/>
              </w:rPr>
            </w:pPr>
          </w:p>
        </w:tc>
      </w:tr>
      <w:tr w:rsidR="00DF3EFF" w:rsidTr="00E00CA8">
        <w:trPr>
          <w:trHeight w:val="2948"/>
        </w:trPr>
        <w:tc>
          <w:tcPr>
            <w:tcW w:w="2978" w:type="dxa"/>
            <w:vAlign w:val="center"/>
          </w:tcPr>
          <w:p w:rsidR="00DF3EFF" w:rsidRPr="00C7193F" w:rsidRDefault="00712D86" w:rsidP="0008732D">
            <w:pPr>
              <w:jc w:val="center"/>
              <w:rPr>
                <w:b/>
              </w:rPr>
            </w:pPr>
            <w:r>
              <w:rPr>
                <w:b/>
                <w:noProof/>
              </w:rPr>
              <w:drawing>
                <wp:inline distT="0" distB="0" distL="0" distR="0" wp14:anchorId="7288B30C" wp14:editId="0149CC4C">
                  <wp:extent cx="1800000" cy="18000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359312-c6d3-4d11-b4ed-ddbc6f84d270.jpg"/>
                          <pic:cNvPicPr/>
                        </pic:nvPicPr>
                        <pic:blipFill>
                          <a:blip r:embed="rId14">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6520" w:type="dxa"/>
            <w:vAlign w:val="center"/>
          </w:tcPr>
          <w:p w:rsidR="00261A27" w:rsidRDefault="00E00CA8" w:rsidP="00E00CA8">
            <w:pPr>
              <w:ind w:firstLineChars="200" w:firstLine="480"/>
              <w:jc w:val="both"/>
            </w:pPr>
            <w:r>
              <w:rPr>
                <w:rFonts w:hint="eastAsia"/>
              </w:rPr>
              <w:t>少年月之華收到一塊奇特的布，那是姑姑月影從一百多年前發過來的求救信。家中收藏的鹿皮地圖發出神祕光芒，意外進入時空旅行的之華陷在各種險境，差點喪命，卻也因此窺知一個駭人聽聞的祕密。他與姑姑必須去除內心的恐懼，盡全力阻止西班牙幽靈法師西維多將美麗的淡水變成殖民者的鬼域……</w:t>
            </w:r>
          </w:p>
        </w:tc>
      </w:tr>
    </w:tbl>
    <w:p w:rsidR="002F5FFC" w:rsidRDefault="002F5FFC"/>
    <w:sectPr w:rsidR="002F5F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A3" w:rsidRDefault="00542FA3" w:rsidP="00A107E9">
      <w:r>
        <w:separator/>
      </w:r>
    </w:p>
  </w:endnote>
  <w:endnote w:type="continuationSeparator" w:id="0">
    <w:p w:rsidR="00542FA3" w:rsidRDefault="00542FA3" w:rsidP="00A1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charset w:val="88"/>
    <w:family w:val="auto"/>
    <w:pitch w:val="fixed"/>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A3" w:rsidRDefault="00542FA3" w:rsidP="00A107E9">
      <w:r>
        <w:separator/>
      </w:r>
    </w:p>
  </w:footnote>
  <w:footnote w:type="continuationSeparator" w:id="0">
    <w:p w:rsidR="00542FA3" w:rsidRDefault="00542FA3" w:rsidP="00A10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FF"/>
    <w:rsid w:val="0007179C"/>
    <w:rsid w:val="0008732D"/>
    <w:rsid w:val="001959E6"/>
    <w:rsid w:val="00261A27"/>
    <w:rsid w:val="002F39C4"/>
    <w:rsid w:val="002F5FFC"/>
    <w:rsid w:val="00316D0B"/>
    <w:rsid w:val="00386FAA"/>
    <w:rsid w:val="004936D4"/>
    <w:rsid w:val="00542FA3"/>
    <w:rsid w:val="005A7CCB"/>
    <w:rsid w:val="00617942"/>
    <w:rsid w:val="006614F6"/>
    <w:rsid w:val="0068125B"/>
    <w:rsid w:val="00712D86"/>
    <w:rsid w:val="00720ED3"/>
    <w:rsid w:val="007D3FA4"/>
    <w:rsid w:val="00A107E9"/>
    <w:rsid w:val="00A246AC"/>
    <w:rsid w:val="00A5105A"/>
    <w:rsid w:val="00B02CCB"/>
    <w:rsid w:val="00B710F9"/>
    <w:rsid w:val="00BF7D36"/>
    <w:rsid w:val="00CE2FBD"/>
    <w:rsid w:val="00DF06BA"/>
    <w:rsid w:val="00DF3EFF"/>
    <w:rsid w:val="00E00CA8"/>
    <w:rsid w:val="00E055F4"/>
    <w:rsid w:val="00E32DB2"/>
    <w:rsid w:val="00E96476"/>
    <w:rsid w:val="00FB19A3"/>
    <w:rsid w:val="00FE0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paragraph" w:styleId="a6">
    <w:name w:val="header"/>
    <w:basedOn w:val="a"/>
    <w:link w:val="a7"/>
    <w:uiPriority w:val="99"/>
    <w:unhideWhenUsed/>
    <w:rsid w:val="00A107E9"/>
    <w:pPr>
      <w:tabs>
        <w:tab w:val="center" w:pos="4153"/>
        <w:tab w:val="right" w:pos="8306"/>
      </w:tabs>
      <w:snapToGrid w:val="0"/>
    </w:pPr>
    <w:rPr>
      <w:sz w:val="20"/>
      <w:szCs w:val="20"/>
    </w:rPr>
  </w:style>
  <w:style w:type="character" w:customStyle="1" w:styleId="a7">
    <w:name w:val="頁首 字元"/>
    <w:basedOn w:val="a0"/>
    <w:link w:val="a6"/>
    <w:uiPriority w:val="99"/>
    <w:rsid w:val="00A107E9"/>
    <w:rPr>
      <w:sz w:val="20"/>
      <w:szCs w:val="20"/>
    </w:rPr>
  </w:style>
  <w:style w:type="paragraph" w:styleId="a8">
    <w:name w:val="footer"/>
    <w:basedOn w:val="a"/>
    <w:link w:val="a9"/>
    <w:uiPriority w:val="99"/>
    <w:unhideWhenUsed/>
    <w:rsid w:val="00A107E9"/>
    <w:pPr>
      <w:tabs>
        <w:tab w:val="center" w:pos="4153"/>
        <w:tab w:val="right" w:pos="8306"/>
      </w:tabs>
      <w:snapToGrid w:val="0"/>
    </w:pPr>
    <w:rPr>
      <w:sz w:val="20"/>
      <w:szCs w:val="20"/>
    </w:rPr>
  </w:style>
  <w:style w:type="character" w:customStyle="1" w:styleId="a9">
    <w:name w:val="頁尾 字元"/>
    <w:basedOn w:val="a0"/>
    <w:link w:val="a8"/>
    <w:uiPriority w:val="99"/>
    <w:rsid w:val="00A107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paragraph" w:styleId="a6">
    <w:name w:val="header"/>
    <w:basedOn w:val="a"/>
    <w:link w:val="a7"/>
    <w:uiPriority w:val="99"/>
    <w:unhideWhenUsed/>
    <w:rsid w:val="00A107E9"/>
    <w:pPr>
      <w:tabs>
        <w:tab w:val="center" w:pos="4153"/>
        <w:tab w:val="right" w:pos="8306"/>
      </w:tabs>
      <w:snapToGrid w:val="0"/>
    </w:pPr>
    <w:rPr>
      <w:sz w:val="20"/>
      <w:szCs w:val="20"/>
    </w:rPr>
  </w:style>
  <w:style w:type="character" w:customStyle="1" w:styleId="a7">
    <w:name w:val="頁首 字元"/>
    <w:basedOn w:val="a0"/>
    <w:link w:val="a6"/>
    <w:uiPriority w:val="99"/>
    <w:rsid w:val="00A107E9"/>
    <w:rPr>
      <w:sz w:val="20"/>
      <w:szCs w:val="20"/>
    </w:rPr>
  </w:style>
  <w:style w:type="paragraph" w:styleId="a8">
    <w:name w:val="footer"/>
    <w:basedOn w:val="a"/>
    <w:link w:val="a9"/>
    <w:uiPriority w:val="99"/>
    <w:unhideWhenUsed/>
    <w:rsid w:val="00A107E9"/>
    <w:pPr>
      <w:tabs>
        <w:tab w:val="center" w:pos="4153"/>
        <w:tab w:val="right" w:pos="8306"/>
      </w:tabs>
      <w:snapToGrid w:val="0"/>
    </w:pPr>
    <w:rPr>
      <w:sz w:val="20"/>
      <w:szCs w:val="20"/>
    </w:rPr>
  </w:style>
  <w:style w:type="character" w:customStyle="1" w:styleId="a9">
    <w:name w:val="頁尾 字元"/>
    <w:basedOn w:val="a0"/>
    <w:link w:val="a8"/>
    <w:uiPriority w:val="99"/>
    <w:rsid w:val="00A10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5</cp:revision>
  <dcterms:created xsi:type="dcterms:W3CDTF">2014-12-17T01:37:00Z</dcterms:created>
  <dcterms:modified xsi:type="dcterms:W3CDTF">2014-12-17T03:43:00Z</dcterms:modified>
</cp:coreProperties>
</file>